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86"/>
        <w:tblW w:w="11024" w:type="dxa"/>
        <w:tblLayout w:type="fixed"/>
        <w:tblLook w:val="04A0" w:firstRow="1" w:lastRow="0" w:firstColumn="1" w:lastColumn="0" w:noHBand="0" w:noVBand="1"/>
      </w:tblPr>
      <w:tblGrid>
        <w:gridCol w:w="2093"/>
        <w:gridCol w:w="3483"/>
        <w:gridCol w:w="5448"/>
      </w:tblGrid>
      <w:tr w:rsidR="00584F56" w:rsidRPr="00844C4E" w:rsidTr="00980754">
        <w:trPr>
          <w:trHeight w:val="1975"/>
        </w:trPr>
        <w:tc>
          <w:tcPr>
            <w:tcW w:w="2093" w:type="dxa"/>
          </w:tcPr>
          <w:p w:rsidR="00584F56" w:rsidRPr="00844C4E" w:rsidRDefault="006B781E" w:rsidP="00980754">
            <w:pPr>
              <w:pStyle w:val="Header"/>
              <w:ind w:left="-198" w:firstLine="108"/>
              <w:rPr>
                <w:color w:val="000000"/>
                <w:sz w:val="22"/>
                <w:szCs w:val="22"/>
              </w:rPr>
            </w:pPr>
            <w:r w:rsidRPr="00844C4E">
              <w:rPr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1225550" cy="1035050"/>
                  <wp:effectExtent l="0" t="0" r="0" b="0"/>
                  <wp:docPr id="1" name="Picture 1" descr="cid:image001.png@01D2554C.F938A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png@01D2554C.F938A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1" w:type="dxa"/>
            <w:gridSpan w:val="2"/>
          </w:tcPr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  <w:lang w:val="sr-Cyrl-RS"/>
              </w:rPr>
            </w:pPr>
          </w:p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</w:rPr>
            </w:pPr>
          </w:p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</w:rPr>
            </w:pPr>
            <w:r w:rsidRPr="00584F56">
              <w:rPr>
                <w:i w:val="0"/>
                <w:color w:val="000000"/>
                <w:sz w:val="22"/>
                <w:szCs w:val="22"/>
              </w:rPr>
              <w:t>Република Србија</w:t>
            </w:r>
          </w:p>
          <w:p w:rsidR="00584F56" w:rsidRPr="00584F56" w:rsidRDefault="00584F56" w:rsidP="00980754">
            <w:pPr>
              <w:rPr>
                <w:i w:val="0"/>
                <w:color w:val="000000"/>
                <w:sz w:val="22"/>
                <w:szCs w:val="22"/>
              </w:rPr>
            </w:pPr>
            <w:r w:rsidRPr="00584F56">
              <w:rPr>
                <w:i w:val="0"/>
                <w:color w:val="000000"/>
                <w:sz w:val="22"/>
                <w:szCs w:val="22"/>
              </w:rPr>
              <w:t xml:space="preserve">Аутономна </w:t>
            </w:r>
            <w:r w:rsidRPr="00584F56">
              <w:rPr>
                <w:i w:val="0"/>
                <w:color w:val="000000"/>
                <w:sz w:val="22"/>
                <w:szCs w:val="22"/>
                <w:lang w:val="sr-Cyrl-RS"/>
              </w:rPr>
              <w:t>п</w:t>
            </w:r>
            <w:r w:rsidRPr="00584F56">
              <w:rPr>
                <w:i w:val="0"/>
                <w:color w:val="000000"/>
                <w:sz w:val="22"/>
                <w:szCs w:val="22"/>
              </w:rPr>
              <w:t>окрајина Војводина</w:t>
            </w:r>
          </w:p>
          <w:p w:rsidR="00584F56" w:rsidRPr="00584F56" w:rsidRDefault="00584F56" w:rsidP="00980754">
            <w:pPr>
              <w:rPr>
                <w:i w:val="0"/>
                <w:color w:val="000000"/>
                <w:sz w:val="22"/>
                <w:szCs w:val="22"/>
              </w:rPr>
            </w:pPr>
          </w:p>
          <w:p w:rsidR="00584F56" w:rsidRPr="00584F56" w:rsidRDefault="00584F56" w:rsidP="00980754">
            <w:pPr>
              <w:spacing w:line="204" w:lineRule="auto"/>
              <w:rPr>
                <w:rFonts w:cs="Arial"/>
                <w:b/>
                <w:i w:val="0"/>
                <w:sz w:val="22"/>
                <w:szCs w:val="22"/>
              </w:rPr>
            </w:pPr>
            <w:r w:rsidRPr="00584F56">
              <w:rPr>
                <w:rFonts w:cs="Arial"/>
                <w:b/>
                <w:i w:val="0"/>
                <w:sz w:val="22"/>
                <w:szCs w:val="22"/>
              </w:rPr>
              <w:t xml:space="preserve">Покрaјински секретaријaт зa </w:t>
            </w:r>
            <w:r w:rsidRPr="00584F56">
              <w:rPr>
                <w:rFonts w:cs="Arial"/>
                <w:b/>
                <w:i w:val="0"/>
                <w:sz w:val="22"/>
                <w:szCs w:val="22"/>
              </w:rPr>
              <w:br/>
              <w:t>енергетику</w:t>
            </w:r>
            <w:r w:rsidRPr="00584F56">
              <w:rPr>
                <w:rFonts w:cs="Arial"/>
                <w:b/>
                <w:i w:val="0"/>
                <w:sz w:val="22"/>
                <w:szCs w:val="22"/>
                <w:lang w:val="sr-Cyrl-RS"/>
              </w:rPr>
              <w:t>, грађевинарство и саобраћај</w:t>
            </w:r>
          </w:p>
          <w:p w:rsidR="00584F56" w:rsidRPr="00584F56" w:rsidRDefault="00584F56" w:rsidP="00980754">
            <w:pPr>
              <w:rPr>
                <w:b/>
                <w:i w:val="0"/>
                <w:iCs w:val="0"/>
                <w:sz w:val="22"/>
                <w:szCs w:val="22"/>
              </w:rPr>
            </w:pPr>
            <w:r w:rsidRPr="00584F56">
              <w:rPr>
                <w:b/>
                <w:i w:val="0"/>
                <w:iCs w:val="0"/>
                <w:sz w:val="22"/>
                <w:szCs w:val="22"/>
              </w:rPr>
              <w:t xml:space="preserve">Сектор за инспекцијски надзор </w:t>
            </w:r>
            <w:r w:rsidRPr="00584F56">
              <w:rPr>
                <w:b/>
                <w:i w:val="0"/>
                <w:iCs w:val="0"/>
                <w:sz w:val="22"/>
                <w:szCs w:val="22"/>
                <w:lang w:val="sr-Cyrl-RS"/>
              </w:rPr>
              <w:t>у енергетици</w:t>
            </w:r>
            <w:r w:rsidRPr="00584F56">
              <w:rPr>
                <w:b/>
                <w:i w:val="0"/>
                <w:iCs w:val="0"/>
                <w:sz w:val="22"/>
                <w:szCs w:val="22"/>
              </w:rPr>
              <w:t xml:space="preserve">– </w:t>
            </w:r>
          </w:p>
          <w:p w:rsidR="00584F56" w:rsidRPr="00584F56" w:rsidRDefault="00584F56" w:rsidP="00980754">
            <w:pPr>
              <w:rPr>
                <w:b/>
                <w:i w:val="0"/>
                <w:iCs w:val="0"/>
                <w:sz w:val="22"/>
                <w:szCs w:val="22"/>
              </w:rPr>
            </w:pPr>
            <w:r w:rsidRPr="00584F56">
              <w:rPr>
                <w:b/>
                <w:i w:val="0"/>
                <w:iCs w:val="0"/>
                <w:sz w:val="22"/>
                <w:szCs w:val="22"/>
              </w:rPr>
              <w:t>-Електроенергетска инспекција</w:t>
            </w:r>
          </w:p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</w:rPr>
            </w:pPr>
            <w:r w:rsidRPr="00584F56">
              <w:rPr>
                <w:i w:val="0"/>
                <w:color w:val="000000"/>
                <w:sz w:val="22"/>
                <w:szCs w:val="22"/>
              </w:rPr>
              <w:t>Булевар Михајла Пупина 16, 21000 Нови Сад</w:t>
            </w:r>
          </w:p>
          <w:p w:rsidR="00584F56" w:rsidRPr="00584F56" w:rsidRDefault="00584F56" w:rsidP="00980754">
            <w:pPr>
              <w:pStyle w:val="Footer"/>
              <w:rPr>
                <w:i w:val="0"/>
                <w:color w:val="000000"/>
              </w:rPr>
            </w:pPr>
            <w:r w:rsidRPr="00584F56">
              <w:rPr>
                <w:i w:val="0"/>
                <w:color w:val="000000"/>
              </w:rPr>
              <w:t xml:space="preserve">Т: +381 21 487 44 </w:t>
            </w:r>
            <w:r w:rsidR="005B20E2" w:rsidRPr="00980754">
              <w:rPr>
                <w:rFonts w:ascii="Calibri" w:hAnsi="Calibri"/>
                <w:i w:val="0"/>
                <w:color w:val="000000"/>
                <w:lang w:val="sr-Cyrl-RS"/>
              </w:rPr>
              <w:t>9</w:t>
            </w:r>
            <w:r w:rsidRPr="00584F56">
              <w:rPr>
                <w:i w:val="0"/>
                <w:color w:val="000000"/>
                <w:lang w:val="sr-Cyrl-RS"/>
              </w:rPr>
              <w:t>8</w:t>
            </w:r>
            <w:r w:rsidRPr="00584F56">
              <w:rPr>
                <w:i w:val="0"/>
                <w:color w:val="000000"/>
              </w:rPr>
              <w:t xml:space="preserve">  F: +381 21 456  653  </w:t>
            </w:r>
          </w:p>
          <w:p w:rsidR="00584F56" w:rsidRPr="00584F56" w:rsidRDefault="00584F56" w:rsidP="00980754">
            <w:pPr>
              <w:pStyle w:val="Header"/>
              <w:rPr>
                <w:i w:val="0"/>
                <w:sz w:val="22"/>
                <w:szCs w:val="22"/>
              </w:rPr>
            </w:pPr>
            <w:r w:rsidRPr="00584F56">
              <w:rPr>
                <w:i w:val="0"/>
                <w:sz w:val="22"/>
                <w:szCs w:val="22"/>
              </w:rPr>
              <w:t xml:space="preserve">psemr@vojvodina.gov.rs </w:t>
            </w:r>
          </w:p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</w:rPr>
            </w:pPr>
          </w:p>
        </w:tc>
      </w:tr>
      <w:tr w:rsidR="00584F56" w:rsidRPr="00844C4E" w:rsidTr="00980754">
        <w:trPr>
          <w:trHeight w:val="305"/>
        </w:trPr>
        <w:tc>
          <w:tcPr>
            <w:tcW w:w="2093" w:type="dxa"/>
          </w:tcPr>
          <w:p w:rsidR="00584F56" w:rsidRPr="00844C4E" w:rsidRDefault="00584F56" w:rsidP="00980754">
            <w:pPr>
              <w:pStyle w:val="Header"/>
              <w:ind w:left="-198" w:firstLine="108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3483" w:type="dxa"/>
          </w:tcPr>
          <w:p w:rsidR="00584F56" w:rsidRPr="00584F56" w:rsidRDefault="00584F56" w:rsidP="00F256B7">
            <w:pPr>
              <w:pStyle w:val="Header"/>
              <w:rPr>
                <w:i w:val="0"/>
                <w:color w:val="000000"/>
                <w:sz w:val="22"/>
                <w:szCs w:val="22"/>
                <w:lang w:val="en-US"/>
              </w:rPr>
            </w:pPr>
            <w:r w:rsidRPr="00584F56">
              <w:rPr>
                <w:i w:val="0"/>
                <w:color w:val="000000"/>
                <w:sz w:val="22"/>
                <w:szCs w:val="22"/>
              </w:rPr>
              <w:t>БРОЈ:</w:t>
            </w:r>
            <w:r w:rsidRPr="00584F56">
              <w:rPr>
                <w:b/>
                <w:i w:val="0"/>
                <w:iCs w:val="0"/>
                <w:sz w:val="22"/>
                <w:szCs w:val="22"/>
                <w:lang w:val="ru-RU"/>
              </w:rPr>
              <w:t xml:space="preserve"> </w:t>
            </w:r>
            <w:r w:rsidRPr="00584F56">
              <w:rPr>
                <w:i w:val="0"/>
                <w:iCs w:val="0"/>
                <w:sz w:val="22"/>
                <w:szCs w:val="22"/>
                <w:lang w:val="ru-RU"/>
              </w:rPr>
              <w:t>1</w:t>
            </w:r>
            <w:r w:rsidRPr="00584F56">
              <w:rPr>
                <w:i w:val="0"/>
                <w:iCs w:val="0"/>
                <w:sz w:val="22"/>
                <w:szCs w:val="22"/>
                <w:lang w:val="sr-Latn-RS"/>
              </w:rPr>
              <w:t>43</w:t>
            </w:r>
            <w:r w:rsidRPr="00584F56">
              <w:rPr>
                <w:i w:val="0"/>
                <w:iCs w:val="0"/>
                <w:sz w:val="22"/>
                <w:szCs w:val="22"/>
                <w:lang w:val="ru-RU"/>
              </w:rPr>
              <w:t xml:space="preserve"> – 312 –</w:t>
            </w:r>
            <w:r w:rsidRPr="00584F56">
              <w:rPr>
                <w:i w:val="0"/>
                <w:iCs w:val="0"/>
                <w:sz w:val="22"/>
                <w:szCs w:val="22"/>
                <w:lang w:val="sr-Cyrl-RS"/>
              </w:rPr>
              <w:t>9</w:t>
            </w:r>
            <w:r>
              <w:rPr>
                <w:i w:val="0"/>
                <w:iCs w:val="0"/>
                <w:sz w:val="22"/>
                <w:szCs w:val="22"/>
                <w:lang w:val="en-US"/>
              </w:rPr>
              <w:t>3</w:t>
            </w:r>
            <w:r w:rsidRPr="00584F56"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584F56">
              <w:rPr>
                <w:i w:val="0"/>
                <w:iCs w:val="0"/>
                <w:sz w:val="22"/>
                <w:szCs w:val="22"/>
                <w:lang w:val="ru-RU"/>
              </w:rPr>
              <w:t>/</w:t>
            </w:r>
            <w:r w:rsidRPr="00584F56"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584F56">
              <w:rPr>
                <w:i w:val="0"/>
                <w:iCs w:val="0"/>
                <w:sz w:val="22"/>
                <w:szCs w:val="22"/>
                <w:lang w:val="ru-RU"/>
              </w:rPr>
              <w:t>2020 – 06</w:t>
            </w:r>
          </w:p>
        </w:tc>
        <w:tc>
          <w:tcPr>
            <w:tcW w:w="5448" w:type="dxa"/>
          </w:tcPr>
          <w:p w:rsidR="00584F56" w:rsidRPr="00584F56" w:rsidRDefault="00584F56" w:rsidP="00980754">
            <w:pPr>
              <w:tabs>
                <w:tab w:val="right" w:pos="8691"/>
              </w:tabs>
              <w:rPr>
                <w:i w:val="0"/>
                <w:sz w:val="22"/>
                <w:szCs w:val="22"/>
              </w:rPr>
            </w:pPr>
            <w:r w:rsidRPr="00584F56">
              <w:rPr>
                <w:i w:val="0"/>
                <w:color w:val="000000"/>
                <w:sz w:val="22"/>
                <w:szCs w:val="22"/>
              </w:rPr>
              <w:t>ДАТУМ:</w:t>
            </w:r>
            <w:r w:rsidRPr="00584F56">
              <w:rPr>
                <w:i w:val="0"/>
                <w:iCs w:val="0"/>
                <w:sz w:val="22"/>
                <w:szCs w:val="22"/>
              </w:rPr>
              <w:t xml:space="preserve"> </w:t>
            </w:r>
            <w:r>
              <w:rPr>
                <w:i w:val="0"/>
                <w:iCs w:val="0"/>
                <w:sz w:val="22"/>
                <w:szCs w:val="22"/>
                <w:lang w:val="en-US"/>
              </w:rPr>
              <w:t>23</w:t>
            </w:r>
            <w:r w:rsidRPr="00584F56">
              <w:rPr>
                <w:i w:val="0"/>
                <w:iCs w:val="0"/>
                <w:sz w:val="22"/>
                <w:szCs w:val="22"/>
              </w:rPr>
              <w:t>.</w:t>
            </w:r>
            <w:r w:rsidRPr="00584F56">
              <w:rPr>
                <w:i w:val="0"/>
                <w:iCs w:val="0"/>
                <w:sz w:val="22"/>
                <w:szCs w:val="22"/>
                <w:lang w:val="sr-Cyrl-RS"/>
              </w:rPr>
              <w:t>11</w:t>
            </w:r>
            <w:r w:rsidRPr="00584F56">
              <w:rPr>
                <w:i w:val="0"/>
                <w:iCs w:val="0"/>
                <w:sz w:val="22"/>
                <w:szCs w:val="22"/>
              </w:rPr>
              <w:t>.</w:t>
            </w:r>
            <w:r w:rsidRPr="00584F56">
              <w:rPr>
                <w:i w:val="0"/>
                <w:sz w:val="22"/>
                <w:szCs w:val="22"/>
              </w:rPr>
              <w:t>20</w:t>
            </w:r>
            <w:r w:rsidRPr="00584F56">
              <w:rPr>
                <w:i w:val="0"/>
                <w:sz w:val="22"/>
                <w:szCs w:val="22"/>
                <w:lang w:val="sr-Cyrl-RS"/>
              </w:rPr>
              <w:t>20</w:t>
            </w:r>
            <w:r w:rsidRPr="00584F56">
              <w:rPr>
                <w:i w:val="0"/>
                <w:sz w:val="22"/>
                <w:szCs w:val="22"/>
              </w:rPr>
              <w:t>. године</w:t>
            </w:r>
          </w:p>
          <w:p w:rsidR="00584F56" w:rsidRPr="00584F56" w:rsidRDefault="00584F56" w:rsidP="00980754">
            <w:pPr>
              <w:pStyle w:val="Header"/>
              <w:rPr>
                <w:i w:val="0"/>
                <w:color w:val="000000"/>
                <w:sz w:val="22"/>
                <w:szCs w:val="22"/>
              </w:rPr>
            </w:pPr>
          </w:p>
        </w:tc>
      </w:tr>
    </w:tbl>
    <w:p w:rsidR="00584F56" w:rsidRPr="00980754" w:rsidRDefault="00BC6FAE">
      <w:pPr>
        <w:rPr>
          <w:rFonts w:ascii="Calibri" w:hAnsi="Calibri"/>
          <w:lang w:val="ru-RU"/>
        </w:rPr>
      </w:pPr>
      <w:r>
        <w:rPr>
          <w:lang w:val="ru-RU"/>
        </w:rPr>
        <w:t xml:space="preserve">   </w:t>
      </w:r>
    </w:p>
    <w:p w:rsidR="00D01EB2" w:rsidRPr="00FD5A61" w:rsidRDefault="00BC6FAE">
      <w:pPr>
        <w:rPr>
          <w:rFonts w:ascii="Times New Roman" w:hAnsi="Times New Roman"/>
          <w:i w:val="0"/>
          <w:sz w:val="24"/>
          <w:szCs w:val="24"/>
        </w:rPr>
      </w:pPr>
      <w:r>
        <w:rPr>
          <w:lang w:val="ru-RU"/>
        </w:rPr>
        <w:t xml:space="preserve">                           </w:t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  <w:r w:rsidR="00D01EB2" w:rsidRPr="00FD5A61">
        <w:rPr>
          <w:rFonts w:ascii="Times New Roman" w:hAnsi="Times New Roman"/>
          <w:i w:val="0"/>
          <w:sz w:val="24"/>
          <w:szCs w:val="24"/>
        </w:rPr>
        <w:tab/>
      </w:r>
    </w:p>
    <w:p w:rsidR="00FD5A61" w:rsidRDefault="00FD5A61" w:rsidP="00FD5A61">
      <w:pPr>
        <w:jc w:val="center"/>
        <w:rPr>
          <w:rFonts w:ascii="Times New Roman" w:hAnsi="Times New Roman"/>
          <w:i w:val="0"/>
          <w:sz w:val="24"/>
          <w:szCs w:val="24"/>
        </w:rPr>
      </w:pPr>
    </w:p>
    <w:p w:rsidR="007E7785" w:rsidRPr="007E7785" w:rsidRDefault="00EB176A" w:rsidP="00FD5A61">
      <w:pPr>
        <w:ind w:firstLine="708"/>
        <w:jc w:val="center"/>
        <w:rPr>
          <w:rStyle w:val="Strong"/>
          <w:rFonts w:ascii="Times New Roman" w:hAnsi="Times New Roman"/>
          <w:i w:val="0"/>
          <w:sz w:val="24"/>
          <w:szCs w:val="24"/>
          <w:lang w:val="sr-Cyrl-CS"/>
        </w:rPr>
      </w:pPr>
      <w:r>
        <w:rPr>
          <w:rStyle w:val="Strong"/>
          <w:rFonts w:ascii="Times New Roman" w:hAnsi="Times New Roman"/>
          <w:i w:val="0"/>
          <w:sz w:val="24"/>
          <w:szCs w:val="24"/>
          <w:lang w:val="sr-Cyrl-RS"/>
        </w:rPr>
        <w:t xml:space="preserve">ГОДИШЊИ </w:t>
      </w:r>
      <w:bookmarkStart w:id="0" w:name="_GoBack"/>
      <w:bookmarkEnd w:id="0"/>
      <w:r w:rsidR="00467EE4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>ПЛАН</w:t>
      </w:r>
      <w:r w:rsidR="00FD5A61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>А</w:t>
      </w:r>
      <w:r w:rsidR="0004749D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="00E2582B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 xml:space="preserve">ИНСПЕКЦИЈСКОГ НАДЗОРА </w:t>
      </w:r>
    </w:p>
    <w:p w:rsidR="007E7785" w:rsidRPr="007E7785" w:rsidRDefault="007E7785" w:rsidP="00FD5A61">
      <w:pPr>
        <w:ind w:firstLine="708"/>
        <w:jc w:val="center"/>
        <w:rPr>
          <w:rStyle w:val="Strong"/>
          <w:rFonts w:ascii="Times New Roman" w:hAnsi="Times New Roman"/>
          <w:i w:val="0"/>
          <w:sz w:val="24"/>
          <w:szCs w:val="24"/>
          <w:lang w:val="sr-Cyrl-CS"/>
        </w:rPr>
      </w:pPr>
      <w:r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 xml:space="preserve">ЕЛЕКТРОЕНЕРГЕТСКЕ ИНСПЕКЦИЈЕ </w:t>
      </w:r>
    </w:p>
    <w:p w:rsidR="00521458" w:rsidRPr="007E7785" w:rsidRDefault="00B52559" w:rsidP="00584F56">
      <w:pPr>
        <w:ind w:firstLine="708"/>
        <w:jc w:val="center"/>
        <w:rPr>
          <w:rStyle w:val="Strong"/>
          <w:rFonts w:ascii="Times New Roman" w:hAnsi="Times New Roman"/>
          <w:i w:val="0"/>
          <w:sz w:val="24"/>
          <w:szCs w:val="24"/>
          <w:lang w:val="sr-Latn-RS"/>
        </w:rPr>
      </w:pPr>
      <w:r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 xml:space="preserve">ЗА </w:t>
      </w:r>
      <w:r w:rsidR="00CD5B08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>2021</w:t>
      </w:r>
      <w:r w:rsidR="00E2582B" w:rsidRPr="007E7785">
        <w:rPr>
          <w:rStyle w:val="Strong"/>
          <w:rFonts w:ascii="Times New Roman" w:hAnsi="Times New Roman"/>
          <w:i w:val="0"/>
          <w:sz w:val="24"/>
          <w:szCs w:val="24"/>
          <w:lang w:val="sr-Cyrl-CS"/>
        </w:rPr>
        <w:t>. ГОДИНУ</w:t>
      </w:r>
    </w:p>
    <w:p w:rsidR="00A75D65" w:rsidRPr="007E7785" w:rsidRDefault="00A75D65" w:rsidP="005B75B5">
      <w:pPr>
        <w:rPr>
          <w:rFonts w:ascii="Times New Roman" w:hAnsi="Times New Roman"/>
          <w:i w:val="0"/>
          <w:sz w:val="22"/>
          <w:szCs w:val="22"/>
          <w:highlight w:val="yellow"/>
          <w:lang w:val="sr-Cyrl-CS"/>
        </w:rPr>
      </w:pPr>
    </w:p>
    <w:p w:rsidR="00634C38" w:rsidRPr="001C7A38" w:rsidRDefault="00634C38" w:rsidP="002D35B9">
      <w:pPr>
        <w:spacing w:after="120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1C7A38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Увод</w:t>
      </w:r>
    </w:p>
    <w:p w:rsidR="006354EC" w:rsidRPr="001C7A38" w:rsidRDefault="006354EC" w:rsidP="006354EC">
      <w:pPr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1C7A38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1C7A38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</w:p>
    <w:p w:rsidR="002D35B9" w:rsidRDefault="002D35B9" w:rsidP="00DD5BC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1C7A38">
        <w:rPr>
          <w:rFonts w:ascii="Times New Roman" w:hAnsi="Times New Roman"/>
          <w:i w:val="0"/>
          <w:sz w:val="24"/>
          <w:szCs w:val="24"/>
        </w:rPr>
        <w:t xml:space="preserve">Документ садржи детаљни план инспекцијског надзора </w:t>
      </w:r>
      <w:r w:rsidRPr="001C7A38">
        <w:rPr>
          <w:rFonts w:ascii="Times New Roman" w:hAnsi="Times New Roman"/>
          <w:i w:val="0"/>
          <w:sz w:val="24"/>
          <w:szCs w:val="24"/>
          <w:lang w:val="sr-Cyrl-RS"/>
        </w:rPr>
        <w:t xml:space="preserve">електроенергетске инспекције Сектора за инспекцијски надзор у енергетици 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>Покрајинског секретаријата за енергетику, грађевинарство и саобраћај у Новом Саду</w:t>
      </w:r>
      <w:r w:rsidRPr="001C7A38">
        <w:rPr>
          <w:rFonts w:ascii="Times New Roman" w:hAnsi="Times New Roman"/>
          <w:i w:val="0"/>
          <w:sz w:val="24"/>
          <w:szCs w:val="24"/>
        </w:rPr>
        <w:t>,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1C7A38">
        <w:rPr>
          <w:rFonts w:ascii="Times New Roman" w:hAnsi="Times New Roman"/>
          <w:i w:val="0"/>
          <w:sz w:val="24"/>
          <w:szCs w:val="24"/>
        </w:rPr>
        <w:t>у спровођењу инспекцијског надзора</w:t>
      </w:r>
      <w:r w:rsidRPr="001C7A38">
        <w:rPr>
          <w:rFonts w:ascii="Times New Roman" w:hAnsi="Times New Roman"/>
          <w:i w:val="0"/>
          <w:sz w:val="24"/>
          <w:szCs w:val="24"/>
          <w:lang w:val="sr-Cyrl-RS"/>
        </w:rPr>
        <w:t xml:space="preserve">, на територији Аутономне покрајине Војводине </w:t>
      </w:r>
      <w:r w:rsidRPr="001C7A38">
        <w:rPr>
          <w:rFonts w:ascii="Times New Roman" w:hAnsi="Times New Roman"/>
          <w:i w:val="0"/>
          <w:sz w:val="24"/>
          <w:szCs w:val="24"/>
        </w:rPr>
        <w:t>за 202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>1</w:t>
      </w:r>
      <w:r w:rsidRPr="001C7A38">
        <w:rPr>
          <w:rFonts w:ascii="Times New Roman" w:hAnsi="Times New Roman"/>
          <w:i w:val="0"/>
          <w:sz w:val="24"/>
          <w:szCs w:val="24"/>
        </w:rPr>
        <w:t xml:space="preserve">. годину. </w:t>
      </w:r>
    </w:p>
    <w:p w:rsidR="00DD5BCB" w:rsidRDefault="002D35B9" w:rsidP="00DD5BCB">
      <w:pPr>
        <w:ind w:firstLine="708"/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1C7A38">
        <w:rPr>
          <w:rFonts w:ascii="Times New Roman" w:hAnsi="Times New Roman"/>
          <w:i w:val="0"/>
          <w:sz w:val="24"/>
          <w:szCs w:val="24"/>
        </w:rPr>
        <w:t xml:space="preserve">План је донет на основу члана 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>10</w:t>
      </w:r>
      <w:r w:rsidRPr="001C7A38">
        <w:rPr>
          <w:rFonts w:ascii="Times New Roman" w:hAnsi="Times New Roman"/>
          <w:i w:val="0"/>
          <w:sz w:val="24"/>
          <w:szCs w:val="24"/>
        </w:rPr>
        <w:t xml:space="preserve">. 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 xml:space="preserve">став 1. </w:t>
      </w:r>
      <w:r w:rsidRPr="001C7A38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Закон о инспекцијском надзору </w:t>
      </w:r>
      <w:r w:rsidRPr="001C7A38">
        <w:rPr>
          <w:rFonts w:ascii="Times New Roman" w:hAnsi="Times New Roman"/>
          <w:bCs/>
          <w:i w:val="0"/>
          <w:sz w:val="24"/>
          <w:szCs w:val="24"/>
        </w:rPr>
        <w:t xml:space="preserve">("Службени гласник РС", </w:t>
      </w:r>
      <w:r w:rsidRPr="001C7A38">
        <w:rPr>
          <w:rFonts w:ascii="Times New Roman" w:hAnsi="Times New Roman"/>
          <w:i w:val="0"/>
          <w:sz w:val="24"/>
          <w:szCs w:val="24"/>
          <w:lang w:val="sr-Cyrl-CS"/>
        </w:rPr>
        <w:t>бр</w:t>
      </w:r>
      <w:r w:rsidRPr="001C7A38">
        <w:rPr>
          <w:rFonts w:ascii="Times New Roman" w:hAnsi="Times New Roman"/>
          <w:i w:val="0"/>
          <w:sz w:val="24"/>
          <w:szCs w:val="24"/>
          <w:lang w:val="sr-Cyrl-RS"/>
        </w:rPr>
        <w:t>. 36/15,</w:t>
      </w:r>
      <w:r w:rsidRPr="001C7A38">
        <w:rPr>
          <w:rFonts w:ascii="Times New Roman" w:hAnsi="Times New Roman"/>
          <w:i w:val="0"/>
          <w:sz w:val="24"/>
          <w:szCs w:val="24"/>
          <w:lang w:val="sr-Cyrl-RS" w:eastAsia="sr-Latn-RS"/>
        </w:rPr>
        <w:t xml:space="preserve"> 44/18 – др. закон и 95/18</w:t>
      </w:r>
      <w:r w:rsidRPr="001C7A38">
        <w:rPr>
          <w:rFonts w:ascii="Times New Roman" w:hAnsi="Times New Roman"/>
          <w:bCs/>
          <w:i w:val="0"/>
          <w:sz w:val="24"/>
          <w:szCs w:val="24"/>
        </w:rPr>
        <w:t>)</w:t>
      </w:r>
      <w:r w:rsidRPr="001C7A38">
        <w:rPr>
          <w:rFonts w:ascii="Times New Roman" w:hAnsi="Times New Roman"/>
          <w:i w:val="0"/>
          <w:sz w:val="24"/>
          <w:szCs w:val="24"/>
        </w:rPr>
        <w:t xml:space="preserve"> који прописује да на основу утврђеног стања и процене ризика инспекција припрема план инспекцијског надзора.</w:t>
      </w:r>
      <w:r w:rsidR="00DD5BCB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DD5BCB" w:rsidRPr="00DD5BCB" w:rsidRDefault="00DD5BCB" w:rsidP="00DD5BCB">
      <w:pPr>
        <w:ind w:firstLine="360"/>
        <w:jc w:val="both"/>
        <w:rPr>
          <w:rFonts w:ascii="Times New Roman" w:hAnsi="Times New Roman"/>
          <w:i w:val="0"/>
          <w:sz w:val="24"/>
          <w:szCs w:val="24"/>
          <w:lang w:val="en-US"/>
        </w:rPr>
      </w:pPr>
    </w:p>
    <w:p w:rsidR="001C7A38" w:rsidRPr="00F205AD" w:rsidRDefault="001C7A38" w:rsidP="00FF429B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ind w:right="431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F205AD">
        <w:rPr>
          <w:rFonts w:ascii="Times New Roman" w:hAnsi="Times New Roman"/>
          <w:b/>
          <w:i w:val="0"/>
          <w:sz w:val="24"/>
          <w:szCs w:val="24"/>
        </w:rPr>
        <w:t>Информације о инспекцији</w:t>
      </w:r>
    </w:p>
    <w:p w:rsidR="001C7A38" w:rsidRPr="00F205AD" w:rsidRDefault="001C7A38" w:rsidP="00FF429B">
      <w:pPr>
        <w:pBdr>
          <w:top w:val="nil"/>
          <w:left w:val="nil"/>
          <w:bottom w:val="nil"/>
          <w:right w:val="nil"/>
          <w:between w:val="nil"/>
        </w:pBdr>
        <w:ind w:left="720" w:right="431" w:hanging="720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1C7A38" w:rsidRPr="00F12ADF" w:rsidRDefault="001C7A38" w:rsidP="00FF429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F205AD">
        <w:rPr>
          <w:rFonts w:ascii="Times New Roman" w:hAnsi="Times New Roman"/>
          <w:b/>
          <w:i w:val="0"/>
          <w:sz w:val="24"/>
          <w:szCs w:val="24"/>
        </w:rPr>
        <w:t xml:space="preserve"> Послови које </w:t>
      </w:r>
      <w:r w:rsidRPr="00F12ADF">
        <w:rPr>
          <w:rFonts w:ascii="Times New Roman" w:hAnsi="Times New Roman"/>
          <w:b/>
          <w:i w:val="0"/>
          <w:sz w:val="24"/>
          <w:szCs w:val="24"/>
        </w:rPr>
        <w:t>обавља инспекција у оквиру својих надлежности</w:t>
      </w:r>
    </w:p>
    <w:p w:rsidR="00DE193E" w:rsidRPr="00D47342" w:rsidRDefault="001C7A38" w:rsidP="00A253DA">
      <w:pPr>
        <w:ind w:firstLine="708"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Електроенергетска инспекција се налази у Сектору за инспекцијски надзор у енергетици у </w:t>
      </w:r>
      <w:r w:rsidRPr="00D47342">
        <w:rPr>
          <w:rFonts w:ascii="Times New Roman" w:hAnsi="Times New Roman"/>
          <w:i w:val="0"/>
          <w:sz w:val="24"/>
          <w:szCs w:val="24"/>
          <w:lang w:val="sr-Cyrl-CS"/>
        </w:rPr>
        <w:t>Покрајинском секретаријату за енергетику, грађевинарство и саобраћај у Новом Саду</w:t>
      </w:r>
      <w:r w:rsidR="00DE193E" w:rsidRPr="00D47342">
        <w:rPr>
          <w:rFonts w:ascii="Times New Roman" w:hAnsi="Times New Roman"/>
          <w:i w:val="0"/>
          <w:sz w:val="24"/>
          <w:szCs w:val="24"/>
          <w:lang w:val="sr-Cyrl-CS"/>
        </w:rPr>
        <w:t xml:space="preserve"> и послове инспекцијског надзора обавља као поверене, на основу </w:t>
      </w:r>
      <w:r w:rsidR="00DE193E" w:rsidRPr="00D47342">
        <w:rPr>
          <w:rFonts w:ascii="Times New Roman" w:hAnsi="Times New Roman"/>
          <w:i w:val="0"/>
          <w:sz w:val="24"/>
          <w:szCs w:val="24"/>
        </w:rPr>
        <w:t>члан</w:t>
      </w:r>
      <w:r w:rsidR="00DE193E" w:rsidRPr="00D47342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="00DE193E" w:rsidRPr="00D47342">
        <w:rPr>
          <w:rFonts w:ascii="Times New Roman" w:hAnsi="Times New Roman"/>
          <w:i w:val="0"/>
          <w:sz w:val="24"/>
          <w:szCs w:val="24"/>
        </w:rPr>
        <w:t xml:space="preserve"> </w:t>
      </w:r>
      <w:r w:rsidR="00DE193E" w:rsidRPr="00D47342">
        <w:rPr>
          <w:rFonts w:ascii="Times New Roman" w:hAnsi="Times New Roman"/>
          <w:i w:val="0"/>
          <w:sz w:val="24"/>
          <w:szCs w:val="24"/>
          <w:lang w:val="sr-Cyrl-RS"/>
        </w:rPr>
        <w:t xml:space="preserve">367. став 4. Закона о енергетици </w:t>
      </w:r>
      <w:r w:rsidR="00DE193E" w:rsidRPr="00D47342">
        <w:rPr>
          <w:rFonts w:ascii="Times New Roman" w:hAnsi="Times New Roman"/>
          <w:bCs/>
          <w:i w:val="0"/>
          <w:sz w:val="24"/>
          <w:szCs w:val="24"/>
          <w:lang w:val="sr-Cyrl-RS"/>
        </w:rPr>
        <w:t>(„Сл. гласник РС“, бр. 145/2014 и 95/2018 – др.закон)</w:t>
      </w:r>
      <w:r w:rsidR="00D47342" w:rsidRPr="00D47342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и </w:t>
      </w:r>
      <w:r w:rsidR="00D47342" w:rsidRPr="00D47342">
        <w:rPr>
          <w:rFonts w:ascii="Times New Roman" w:hAnsi="Times New Roman"/>
          <w:i w:val="0"/>
          <w:sz w:val="24"/>
          <w:szCs w:val="24"/>
        </w:rPr>
        <w:t>члан</w:t>
      </w:r>
      <w:r w:rsidR="00D47342" w:rsidRPr="00D47342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="00D47342" w:rsidRPr="00D47342">
        <w:rPr>
          <w:rFonts w:ascii="Times New Roman" w:hAnsi="Times New Roman"/>
          <w:i w:val="0"/>
          <w:sz w:val="24"/>
          <w:szCs w:val="24"/>
        </w:rPr>
        <w:t xml:space="preserve"> 69. Закона о утврђивању надлежности Аутономне покрајине Војводине (Сл. гласник РС бр. 99/09 и 67/12</w:t>
      </w:r>
      <w:r w:rsidR="00D47342" w:rsidRPr="00D47342">
        <w:rPr>
          <w:rFonts w:ascii="Times New Roman" w:hAnsi="Times New Roman"/>
          <w:i w:val="0"/>
          <w:sz w:val="24"/>
          <w:szCs w:val="24"/>
          <w:lang w:val="sr-Cyrl-RS"/>
        </w:rPr>
        <w:t xml:space="preserve"> – одлука УС</w:t>
      </w:r>
      <w:r w:rsidR="00D47342" w:rsidRPr="00D47342">
        <w:rPr>
          <w:rFonts w:ascii="Times New Roman" w:hAnsi="Times New Roman"/>
          <w:i w:val="0"/>
          <w:sz w:val="24"/>
          <w:szCs w:val="24"/>
        </w:rPr>
        <w:t>)</w:t>
      </w:r>
      <w:r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.</w:t>
      </w:r>
    </w:p>
    <w:p w:rsidR="001C7A38" w:rsidRDefault="001C7A38" w:rsidP="00A253DA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highlight w:val="yellow"/>
          <w:lang w:val="sr-Cyrl-CS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Електроенергетска инспекција</w:t>
      </w:r>
      <w:r w:rsidRPr="00F12ADF">
        <w:rPr>
          <w:rFonts w:ascii="Times New Roman" w:hAnsi="Times New Roman"/>
          <w:i w:val="0"/>
          <w:sz w:val="24"/>
          <w:szCs w:val="24"/>
          <w:lang w:val="ru-RU"/>
        </w:rPr>
        <w:t xml:space="preserve"> обавља послове који се односе на </w:t>
      </w:r>
      <w:r w:rsidRPr="00F12ADF">
        <w:rPr>
          <w:rFonts w:ascii="Times New Roman" w:hAnsi="Times New Roman"/>
          <w:i w:val="0"/>
          <w:sz w:val="24"/>
          <w:szCs w:val="24"/>
        </w:rPr>
        <w:t xml:space="preserve">инспекцијски надзор </w:t>
      </w:r>
      <w:r w:rsidRPr="00F12ADF">
        <w:rPr>
          <w:rFonts w:ascii="Times New Roman" w:hAnsi="Times New Roman"/>
          <w:i w:val="0"/>
          <w:sz w:val="24"/>
          <w:szCs w:val="24"/>
          <w:lang w:val="ru-RU"/>
        </w:rPr>
        <w:t xml:space="preserve">према: </w:t>
      </w:r>
      <w:r w:rsidRPr="00F12ADF">
        <w:rPr>
          <w:rFonts w:ascii="Times New Roman" w:hAnsi="Times New Roman"/>
          <w:i w:val="0"/>
          <w:sz w:val="24"/>
          <w:szCs w:val="24"/>
        </w:rPr>
        <w:t>з</w:t>
      </w:r>
      <w:r w:rsidRPr="00F12ADF">
        <w:rPr>
          <w:rFonts w:ascii="Times New Roman" w:hAnsi="Times New Roman"/>
          <w:i w:val="0"/>
          <w:sz w:val="24"/>
          <w:szCs w:val="24"/>
          <w:lang w:val="ru-RU"/>
        </w:rPr>
        <w:t xml:space="preserve">акону </w:t>
      </w:r>
      <w:r w:rsidRPr="00F12ADF">
        <w:rPr>
          <w:rFonts w:ascii="Times New Roman" w:hAnsi="Times New Roman"/>
          <w:i w:val="0"/>
          <w:sz w:val="24"/>
          <w:szCs w:val="24"/>
        </w:rPr>
        <w:t xml:space="preserve">којим се уређује </w:t>
      </w:r>
      <w:r w:rsidRPr="00F12ADF">
        <w:rPr>
          <w:rFonts w:ascii="Times New Roman" w:hAnsi="Times New Roman"/>
          <w:i w:val="0"/>
          <w:sz w:val="24"/>
          <w:szCs w:val="24"/>
          <w:lang w:val="ru-RU"/>
        </w:rPr>
        <w:t>енергетика, з</w:t>
      </w:r>
      <w:r w:rsidRPr="00F12ADF">
        <w:rPr>
          <w:rFonts w:ascii="Times New Roman" w:hAnsi="Times New Roman"/>
          <w:i w:val="0"/>
          <w:sz w:val="24"/>
          <w:szCs w:val="24"/>
        </w:rPr>
        <w:t>акону којим се уређ</w:t>
      </w:r>
      <w:r w:rsidR="002768A4">
        <w:rPr>
          <w:rFonts w:ascii="Times New Roman" w:hAnsi="Times New Roman"/>
          <w:i w:val="0"/>
          <w:sz w:val="24"/>
          <w:szCs w:val="24"/>
        </w:rPr>
        <w:t>ује ефикасно коришћење енергије</w:t>
      </w:r>
      <w:r w:rsidRPr="00F12ADF">
        <w:rPr>
          <w:rFonts w:ascii="Times New Roman" w:hAnsi="Times New Roman"/>
          <w:i w:val="0"/>
          <w:sz w:val="24"/>
          <w:szCs w:val="24"/>
        </w:rPr>
        <w:t xml:space="preserve"> </w:t>
      </w:r>
      <w:r w:rsidRPr="00283E21">
        <w:rPr>
          <w:rFonts w:ascii="Times New Roman" w:hAnsi="Times New Roman"/>
          <w:i w:val="0"/>
          <w:sz w:val="24"/>
          <w:szCs w:val="24"/>
          <w:lang w:val="ru-RU"/>
        </w:rPr>
        <w:t xml:space="preserve">и другим законима и прописима из области </w:t>
      </w:r>
      <w:r>
        <w:rPr>
          <w:rFonts w:ascii="Times New Roman" w:hAnsi="Times New Roman"/>
          <w:i w:val="0"/>
          <w:sz w:val="24"/>
          <w:szCs w:val="24"/>
          <w:lang w:val="ru-RU"/>
        </w:rPr>
        <w:t>електроенергетике</w:t>
      </w:r>
      <w:r w:rsidR="00813E3A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813E3A" w:rsidRPr="00813E3A" w:rsidRDefault="00A253DA" w:rsidP="00A253DA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На основу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CS"/>
        </w:rPr>
        <w:t xml:space="preserve"> одредбе члана 372. Закон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RS"/>
        </w:rPr>
        <w:t>а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</w:rPr>
        <w:t xml:space="preserve"> 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CS"/>
        </w:rPr>
        <w:t xml:space="preserve">о енергетици 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 145/14 и 95/18-др. закон) </w:t>
      </w: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електроенергетски инспектор врши инспекцијски надзор над објектима за производњу, пренос и дистрибуцију електричне енергије и у другим објектима напона преко 1 </w:t>
      </w:r>
      <w:r w:rsidR="00813E3A" w:rsidRPr="00813E3A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kV</w:t>
      </w: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, у складу са овлашћењима утврђеним овим законом. </w:t>
      </w:r>
    </w:p>
    <w:p w:rsidR="00A253DA" w:rsidRPr="00813E3A" w:rsidRDefault="00A253DA" w:rsidP="00A253DA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Чланом 374.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CS"/>
        </w:rPr>
        <w:t xml:space="preserve"> Закон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RS"/>
        </w:rPr>
        <w:t>а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</w:rPr>
        <w:t xml:space="preserve"> 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CS"/>
        </w:rPr>
        <w:t xml:space="preserve">о енергетици 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="00813E3A" w:rsidRPr="00813E3A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 145/14 и 95/18-др. закон) </w:t>
      </w:r>
      <w:r w:rsidRPr="00813E3A">
        <w:rPr>
          <w:rFonts w:ascii="Times New Roman" w:hAnsi="Times New Roman"/>
          <w:bCs/>
          <w:i w:val="0"/>
          <w:color w:val="000000"/>
          <w:sz w:val="24"/>
          <w:szCs w:val="24"/>
          <w:lang w:val="sr-Cyrl-CS"/>
        </w:rPr>
        <w:t>прописано је да</w:t>
      </w: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у вршењу инспекцијског надзора електроенергетски инспектор има право и дужност да проверава: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енергетски субјекти који обављају делатности производње, преноса и дистрибуције електричне енергије обављају делатност у складу са законом;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енергетски субјекти који обављају делатности производње, преноса и дистрибуције електричне енергије имају лиценцу за обављање тих делатности;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lastRenderedPageBreak/>
        <w:t>да ли лица која рукују електроенергетским објектима, уређајима и инсталацијама и лица која раде на одржавању електроенергетских објеката испуњавају прописане услове за вршење тих послова;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је прибављено одобрење надлежног органа у складу са прописом којим се уређује изградња објекта;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је израђена техничка документација за постављање уређаја и инсталација;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испуњеност услова за прикључење на преносни, односно дистрибутивни систем на захтев купца, односно произвођача;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се у току коришћења електроенергетски објекти, уређаји и инсталације редовно одржавају и да ли се врши контрола уређаја и инсталација у складу са техничким и другим прописима;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да ли енергетски субјект спроводи мере заштите електроенергетских објеката, уређаја и инсталација у складу са овим законом;</w:t>
      </w:r>
    </w:p>
    <w:p w:rsidR="00A253DA" w:rsidRPr="00813E3A" w:rsidRDefault="00A253DA" w:rsidP="00A253DA">
      <w:pPr>
        <w:numPr>
          <w:ilvl w:val="0"/>
          <w:numId w:val="10"/>
        </w:numPr>
        <w:tabs>
          <w:tab w:val="left" w:pos="284"/>
        </w:tabs>
        <w:ind w:left="0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813E3A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квалитет напона, као и број и трајање прекида испоруке електричне енергије.</w:t>
      </w:r>
    </w:p>
    <w:p w:rsidR="00A253DA" w:rsidRDefault="00A253DA" w:rsidP="00A253DA">
      <w:pPr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45306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На основу</w:t>
      </w:r>
      <w:r w:rsidRPr="0045306C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Закон</w:t>
      </w:r>
      <w:r w:rsidRPr="0045306C">
        <w:rPr>
          <w:rFonts w:ascii="Times New Roman" w:hAnsi="Times New Roman"/>
          <w:bCs/>
          <w:i w:val="0"/>
          <w:sz w:val="24"/>
          <w:szCs w:val="24"/>
          <w:lang w:val="sr-Cyrl-RS"/>
        </w:rPr>
        <w:t>а</w:t>
      </w:r>
      <w:r w:rsidRPr="0045306C">
        <w:rPr>
          <w:rFonts w:ascii="Times New Roman" w:hAnsi="Times New Roman"/>
          <w:bCs/>
          <w:i w:val="0"/>
          <w:sz w:val="24"/>
          <w:szCs w:val="24"/>
        </w:rPr>
        <w:t xml:space="preserve"> </w:t>
      </w:r>
      <w:r w:rsidRPr="0045306C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о енергетици </w:t>
      </w:r>
      <w:r w:rsidR="00813E3A" w:rsidRPr="0045306C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="00813E3A" w:rsidRPr="0045306C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="00813E3A" w:rsidRPr="0045306C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 145/14 и 95/18-др. закон) </w:t>
      </w:r>
      <w:r w:rsidRPr="0045306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електроенергетски инспектори су надлежни да израђују извештаје о испуњености услова и захтева утврђених техничким прописима</w:t>
      </w:r>
      <w:r w:rsidR="002768A4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, испуњености услова из прописа о енергетској ефикасности, као и</w:t>
      </w:r>
      <w:r w:rsidRPr="0045306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извештаје о испуњености услова у погледу стручног кадра за обављање енергетске делатности, а у циљу </w:t>
      </w:r>
      <w:r w:rsidR="00C0302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добијања и проширења</w:t>
      </w:r>
      <w:r w:rsidRPr="0045306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, као и обнављања лиценце за обављање енергетске делатности. </w:t>
      </w:r>
    </w:p>
    <w:p w:rsidR="00AA44D3" w:rsidRPr="002879BD" w:rsidRDefault="00AA44D3" w:rsidP="00AA44D3">
      <w:pPr>
        <w:ind w:firstLine="385"/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2879BD">
        <w:rPr>
          <w:rFonts w:ascii="Times New Roman" w:hAnsi="Times New Roman"/>
          <w:i w:val="0"/>
          <w:sz w:val="24"/>
          <w:szCs w:val="24"/>
          <w:lang w:val="sr-Cyrl-CS"/>
        </w:rPr>
        <w:t xml:space="preserve">У одредбама </w:t>
      </w:r>
      <w:r w:rsidRPr="002879BD">
        <w:rPr>
          <w:rFonts w:ascii="Times New Roman" w:hAnsi="Times New Roman"/>
          <w:bCs/>
          <w:i w:val="0"/>
          <w:sz w:val="24"/>
          <w:szCs w:val="24"/>
        </w:rPr>
        <w:t>Закон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>а</w:t>
      </w:r>
      <w:r w:rsidRPr="002879BD">
        <w:rPr>
          <w:rFonts w:ascii="Times New Roman" w:hAnsi="Times New Roman"/>
          <w:bCs/>
          <w:i w:val="0"/>
          <w:sz w:val="24"/>
          <w:szCs w:val="24"/>
        </w:rPr>
        <w:t xml:space="preserve"> о 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>ефикасном коришћењу енергије</w:t>
      </w:r>
      <w:r w:rsidRPr="002879BD">
        <w:rPr>
          <w:rFonts w:ascii="Times New Roman" w:hAnsi="Times New Roman"/>
          <w:bCs/>
          <w:i w:val="0"/>
          <w:sz w:val="24"/>
          <w:szCs w:val="24"/>
        </w:rPr>
        <w:t xml:space="preserve"> ("Службени гласник РС",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</w:t>
      </w:r>
      <w:r w:rsidRPr="002879BD">
        <w:rPr>
          <w:rFonts w:ascii="Times New Roman" w:hAnsi="Times New Roman"/>
          <w:bCs/>
          <w:i w:val="0"/>
          <w:sz w:val="24"/>
          <w:szCs w:val="24"/>
        </w:rPr>
        <w:t>бр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>ој 25</w:t>
      </w:r>
      <w:r w:rsidRPr="002879BD">
        <w:rPr>
          <w:rFonts w:ascii="Times New Roman" w:hAnsi="Times New Roman"/>
          <w:bCs/>
          <w:i w:val="0"/>
          <w:sz w:val="24"/>
          <w:szCs w:val="24"/>
        </w:rPr>
        <w:t>/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>13</w:t>
      </w:r>
      <w:r w:rsidRPr="002879BD">
        <w:rPr>
          <w:rFonts w:ascii="Times New Roman" w:hAnsi="Times New Roman"/>
          <w:bCs/>
          <w:i w:val="0"/>
          <w:sz w:val="24"/>
          <w:szCs w:val="24"/>
        </w:rPr>
        <w:t>)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прописано је да </w:t>
      </w:r>
      <w:r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електроенергетски </w:t>
      </w:r>
      <w:r w:rsidRPr="002879BD">
        <w:rPr>
          <w:rFonts w:ascii="Times New Roman" w:hAnsi="Times New Roman"/>
          <w:bCs/>
          <w:i w:val="0"/>
          <w:sz w:val="24"/>
          <w:szCs w:val="24"/>
          <w:lang w:val="sr-Cyrl-CS"/>
        </w:rPr>
        <w:t>инспектор врши надзор над објектима на којима обвезници система имају право власништва или закупа, и том приликом у вршењу инспекцијског надзора се спроводи контрола: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 xml:space="preserve">да ли обвезник система извршава обавезе из члана 17. став 2. и члана 18. овог закона; 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проверава квалификације лица који обављају послове енергетских менаџера;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проверава тачност и веродостојност извештаја о спровођењу мера ефикасног коришћења енергије које енергетски менаџери достављају Министарству, укључујући и проверу доношења и реализације планова и програма из члана 18. став 1. тач. 3) и 5) овог закона у роковима у којима се ти планови и програми доносе;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проверава да ли енергетске прегледе спроводи правно лице које у складу са овим законом има обавезу вршења истих;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да ли је енергетски преглед, односно енергетска ревизија извршена у складу са прописаном методологијом, односно на прописан начин;</w:t>
      </w:r>
    </w:p>
    <w:p w:rsidR="00AA44D3" w:rsidRPr="002879BD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2879BD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да ли се извештај о спроведеном енергетском прегледу, односно енергетској ревизији архивира и чува на прописан начин;</w:t>
      </w:r>
    </w:p>
    <w:p w:rsidR="00AA44D3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AA3C42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да ли постоји сукоб интереса овлашћеног енергетског саветника и да ли се поштује поверљивост података до којих се долази у вршењу енергетског прегледа;</w:t>
      </w:r>
    </w:p>
    <w:p w:rsidR="00AA44D3" w:rsidRPr="00AA3C42" w:rsidRDefault="00AA44D3" w:rsidP="00AA44D3">
      <w:pPr>
        <w:numPr>
          <w:ilvl w:val="0"/>
          <w:numId w:val="31"/>
        </w:numPr>
        <w:ind w:left="720" w:hanging="335"/>
        <w:jc w:val="both"/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</w:pPr>
      <w:r w:rsidRPr="00AA3C42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>да ли су испуњени минимални захтеви енергетске ефикасности у производњи, преносу и дистрибуцији електричне и топлотне енергије и испоруци природног гаса</w:t>
      </w:r>
      <w:r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.</w:t>
      </w:r>
      <w:r w:rsidRPr="00AA3C42">
        <w:rPr>
          <w:rFonts w:ascii="Times New Roman" w:hAnsi="Times New Roman"/>
          <w:i w:val="0"/>
          <w:iCs w:val="0"/>
          <w:sz w:val="24"/>
          <w:szCs w:val="24"/>
          <w:lang w:val="en-US" w:eastAsia="en-US"/>
        </w:rPr>
        <w:t xml:space="preserve"> </w:t>
      </w:r>
    </w:p>
    <w:p w:rsidR="00AA44D3" w:rsidRPr="0045306C" w:rsidRDefault="00AA44D3" w:rsidP="00AA44D3">
      <w:pPr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</w:p>
    <w:p w:rsidR="006354EC" w:rsidRPr="0045306C" w:rsidRDefault="00A253DA" w:rsidP="00277B1C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45306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ab/>
        <w:t xml:space="preserve"> </w:t>
      </w:r>
    </w:p>
    <w:p w:rsidR="0045306C" w:rsidRPr="00EE5E1F" w:rsidRDefault="0045306C" w:rsidP="00FF429B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b/>
          <w:i w:val="0"/>
          <w:sz w:val="24"/>
          <w:szCs w:val="24"/>
        </w:rPr>
      </w:pPr>
      <w:r w:rsidRPr="00EE5E1F">
        <w:rPr>
          <w:rFonts w:ascii="Times New Roman" w:hAnsi="Times New Roman"/>
          <w:b/>
          <w:i w:val="0"/>
          <w:sz w:val="24"/>
          <w:szCs w:val="24"/>
        </w:rPr>
        <w:t>Списак докумената јавних политика и докумената развојног планирања  у складу са којим се предузимају активности из плана</w:t>
      </w:r>
      <w:r w:rsidRPr="00EE5E1F">
        <w:rPr>
          <w:rFonts w:ascii="Times New Roman" w:hAnsi="Times New Roman"/>
          <w:b/>
          <w:i w:val="0"/>
          <w:sz w:val="24"/>
          <w:szCs w:val="24"/>
          <w:lang w:val="sr-Cyrl-CS"/>
        </w:rPr>
        <w:t xml:space="preserve"> (списак прописа)</w:t>
      </w:r>
    </w:p>
    <w:p w:rsidR="0045306C" w:rsidRDefault="0045306C" w:rsidP="0045306C">
      <w:pPr>
        <w:jc w:val="both"/>
        <w:rPr>
          <w:rFonts w:ascii="Times New Roman" w:hAnsi="Times New Roman"/>
          <w:i w:val="0"/>
          <w:iCs w:val="0"/>
          <w:sz w:val="24"/>
          <w:szCs w:val="24"/>
          <w:highlight w:val="yellow"/>
          <w:lang w:val="sr-Cyrl-CS" w:eastAsia="en-US"/>
        </w:rPr>
      </w:pPr>
    </w:p>
    <w:p w:rsidR="00AA44D3" w:rsidRPr="00AA44D3" w:rsidRDefault="00AA44D3" w:rsidP="0045306C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AA44D3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Надлежност електроенергетског инспектора прописана је следећим законима:</w:t>
      </w:r>
    </w:p>
    <w:p w:rsidR="00050E99" w:rsidRPr="00AA44D3" w:rsidRDefault="00126247" w:rsidP="008D101C">
      <w:pPr>
        <w:tabs>
          <w:tab w:val="left" w:pos="7361"/>
        </w:tabs>
        <w:jc w:val="both"/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</w:pPr>
      <w:r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 </w:t>
      </w:r>
      <w:r w:rsidR="00050E99"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1.</w:t>
      </w:r>
      <w:r w:rsidR="00050E99" w:rsidRPr="00AA44D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Закон о енергетици </w:t>
      </w:r>
      <w:r w:rsidR="00AA44D3" w:rsidRPr="00AA44D3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="00AA44D3" w:rsidRPr="00AA44D3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="00AA44D3" w:rsidRPr="00AA44D3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 145/14 и 95/18-др. закон)</w:t>
      </w:r>
      <w:r w:rsidR="000D0980" w:rsidRPr="00AA44D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;</w:t>
      </w:r>
      <w:r w:rsidR="00050E99"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</w:p>
    <w:p w:rsidR="002F52AE" w:rsidRPr="00AA44D3" w:rsidRDefault="00126247" w:rsidP="008D101C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 </w:t>
      </w:r>
      <w:r w:rsidR="007B5A74"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2</w:t>
      </w:r>
      <w:r w:rsidR="000D0980" w:rsidRPr="00AA44D3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. </w:t>
      </w:r>
      <w:r w:rsidR="000D0980" w:rsidRPr="00AA44D3">
        <w:rPr>
          <w:rFonts w:ascii="Times New Roman" w:hAnsi="Times New Roman"/>
          <w:bCs/>
          <w:i w:val="0"/>
          <w:sz w:val="24"/>
          <w:szCs w:val="24"/>
        </w:rPr>
        <w:t xml:space="preserve">Закон о </w:t>
      </w:r>
      <w:r w:rsidR="000D0980" w:rsidRPr="00AA44D3">
        <w:rPr>
          <w:rFonts w:ascii="Times New Roman" w:hAnsi="Times New Roman"/>
          <w:bCs/>
          <w:i w:val="0"/>
          <w:sz w:val="24"/>
          <w:szCs w:val="24"/>
          <w:lang w:val="sr-Cyrl-CS"/>
        </w:rPr>
        <w:t>ефикасном коришћењу енергије</w:t>
      </w:r>
      <w:r w:rsidR="000D0980" w:rsidRPr="00AA44D3">
        <w:rPr>
          <w:rFonts w:ascii="Times New Roman" w:hAnsi="Times New Roman"/>
          <w:bCs/>
          <w:i w:val="0"/>
          <w:sz w:val="24"/>
          <w:szCs w:val="24"/>
        </w:rPr>
        <w:t xml:space="preserve"> ("Службени гласник РС",</w:t>
      </w:r>
      <w:r w:rsidR="000D0980" w:rsidRPr="00AA44D3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</w:t>
      </w:r>
      <w:r w:rsidR="000D0980" w:rsidRPr="00AA44D3">
        <w:rPr>
          <w:rFonts w:ascii="Times New Roman" w:hAnsi="Times New Roman"/>
          <w:bCs/>
          <w:i w:val="0"/>
          <w:sz w:val="24"/>
          <w:szCs w:val="24"/>
        </w:rPr>
        <w:t>бр</w:t>
      </w:r>
      <w:r w:rsidR="000D0980" w:rsidRPr="00AA44D3">
        <w:rPr>
          <w:rFonts w:ascii="Times New Roman" w:hAnsi="Times New Roman"/>
          <w:bCs/>
          <w:i w:val="0"/>
          <w:sz w:val="24"/>
          <w:szCs w:val="24"/>
          <w:lang w:val="sr-Cyrl-CS"/>
        </w:rPr>
        <w:t>ој 25</w:t>
      </w:r>
      <w:r w:rsidR="000D0980" w:rsidRPr="00AA44D3">
        <w:rPr>
          <w:rFonts w:ascii="Times New Roman" w:hAnsi="Times New Roman"/>
          <w:bCs/>
          <w:i w:val="0"/>
          <w:sz w:val="24"/>
          <w:szCs w:val="24"/>
        </w:rPr>
        <w:t>/</w:t>
      </w:r>
      <w:r w:rsidR="000D0980" w:rsidRPr="00AA44D3">
        <w:rPr>
          <w:rFonts w:ascii="Times New Roman" w:hAnsi="Times New Roman"/>
          <w:bCs/>
          <w:i w:val="0"/>
          <w:sz w:val="24"/>
          <w:szCs w:val="24"/>
          <w:lang w:val="sr-Cyrl-CS"/>
        </w:rPr>
        <w:t>13</w:t>
      </w:r>
      <w:r w:rsidR="000D0980" w:rsidRPr="00AA44D3">
        <w:rPr>
          <w:rFonts w:ascii="Times New Roman" w:hAnsi="Times New Roman"/>
          <w:bCs/>
          <w:i w:val="0"/>
          <w:sz w:val="24"/>
          <w:szCs w:val="24"/>
        </w:rPr>
        <w:t>)</w:t>
      </w:r>
      <w:r w:rsidR="000D0980" w:rsidRPr="00AA44D3">
        <w:rPr>
          <w:rFonts w:ascii="Times New Roman" w:hAnsi="Times New Roman"/>
          <w:bCs/>
          <w:i w:val="0"/>
          <w:sz w:val="24"/>
          <w:szCs w:val="24"/>
          <w:lang w:val="sr-Cyrl-RS"/>
        </w:rPr>
        <w:t>.</w:t>
      </w:r>
    </w:p>
    <w:p w:rsidR="00AA44D3" w:rsidRPr="00F85A70" w:rsidRDefault="00AA44D3" w:rsidP="00AA44D3">
      <w:pPr>
        <w:tabs>
          <w:tab w:val="left" w:pos="7361"/>
        </w:tabs>
        <w:jc w:val="both"/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</w:pPr>
      <w:r w:rsidRPr="00F85A70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Поред наведених посебних закона инспекцијски надзор се спроводи и на основу општих закона:</w:t>
      </w:r>
    </w:p>
    <w:p w:rsidR="00AA44D3" w:rsidRPr="00F85A70" w:rsidRDefault="00AA44D3" w:rsidP="00AA44D3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F85A70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1.  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Закон о инспекцијском надзору </w:t>
      </w:r>
      <w:r w:rsidRPr="00F85A70">
        <w:rPr>
          <w:rFonts w:ascii="Times New Roman" w:hAnsi="Times New Roman"/>
          <w:bCs/>
          <w:i w:val="0"/>
          <w:sz w:val="24"/>
          <w:szCs w:val="24"/>
        </w:rPr>
        <w:t xml:space="preserve">("Службени гласник РС", </w:t>
      </w: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t>бр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. 36/15,</w:t>
      </w:r>
      <w:r w:rsidRPr="00F85A70">
        <w:rPr>
          <w:rFonts w:ascii="Times New Roman" w:hAnsi="Times New Roman"/>
          <w:i w:val="0"/>
          <w:sz w:val="24"/>
          <w:szCs w:val="24"/>
          <w:lang w:val="sr-Cyrl-RS" w:eastAsia="sr-Latn-RS"/>
        </w:rPr>
        <w:t xml:space="preserve"> 44/18 – др. закон и 95/18</w:t>
      </w:r>
      <w:r w:rsidRPr="00F85A70">
        <w:rPr>
          <w:rFonts w:ascii="Times New Roman" w:hAnsi="Times New Roman"/>
          <w:bCs/>
          <w:i w:val="0"/>
          <w:sz w:val="24"/>
          <w:szCs w:val="24"/>
        </w:rPr>
        <w:t>)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;</w:t>
      </w:r>
    </w:p>
    <w:p w:rsidR="00AA44D3" w:rsidRPr="00F85A70" w:rsidRDefault="00AA44D3" w:rsidP="00AA44D3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lastRenderedPageBreak/>
        <w:t xml:space="preserve">2. Закон о општем управном поступку </w:t>
      </w:r>
      <w:r w:rsidRPr="00F85A70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CS"/>
        </w:rPr>
        <w:t>ој 18</w:t>
      </w:r>
      <w:r w:rsidRPr="00F85A70">
        <w:rPr>
          <w:rFonts w:ascii="Times New Roman" w:hAnsi="Times New Roman"/>
          <w:bCs/>
          <w:i w:val="0"/>
          <w:sz w:val="24"/>
          <w:szCs w:val="24"/>
        </w:rPr>
        <w:t>/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CS"/>
        </w:rPr>
        <w:t>16</w:t>
      </w: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t>);</w:t>
      </w:r>
    </w:p>
    <w:p w:rsidR="00AA44D3" w:rsidRPr="00F85A70" w:rsidRDefault="00AA44D3" w:rsidP="00AA44D3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t xml:space="preserve">3. Закон о државној управи </w:t>
      </w:r>
      <w:r w:rsidRPr="00F85A70">
        <w:rPr>
          <w:rFonts w:ascii="Times New Roman" w:hAnsi="Times New Roman"/>
          <w:bCs/>
          <w:i w:val="0"/>
          <w:sz w:val="24"/>
          <w:szCs w:val="24"/>
        </w:rPr>
        <w:t>("Службени гласник РС", бр.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>79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/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>05, 101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/07, 95/10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 xml:space="preserve">, 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99/14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 xml:space="preserve">, </w:t>
      </w:r>
      <w:hyperlink r:id="rId10" w:tooltip="Zakon o izmenama i dopunama Zakona o revalorizaciji novčanih iznosa u Krivičnom zakonu Savezne republike Jugoslavije i drugim saveznim Zakonima i kaznenim odredbama saveznih propisa (18/06/1993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30/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18 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 xml:space="preserve">- др. 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Cyrl-RS"/>
        </w:rPr>
        <w:t>з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акон и 47/18</w:t>
      </w: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t>);</w:t>
      </w:r>
    </w:p>
    <w:p w:rsidR="00AA44D3" w:rsidRPr="00F85A70" w:rsidRDefault="00AA44D3" w:rsidP="00AA44D3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F85A70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4. Закон о прекршајима </w:t>
      </w:r>
      <w:r w:rsidRPr="00F85A70">
        <w:rPr>
          <w:rFonts w:ascii="Times New Roman" w:hAnsi="Times New Roman"/>
          <w:bCs/>
          <w:i w:val="0"/>
          <w:sz w:val="24"/>
          <w:szCs w:val="24"/>
        </w:rPr>
        <w:t>("Службени гласник РС", бр.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65/13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>,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13/16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 xml:space="preserve"> 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и </w:t>
      </w:r>
      <w:r w:rsidRPr="00F85A70">
        <w:rPr>
          <w:rFonts w:ascii="Times New Roman" w:hAnsi="Times New Roman"/>
          <w:bCs/>
          <w:i w:val="0"/>
          <w:sz w:val="24"/>
          <w:szCs w:val="24"/>
          <w:lang w:val="en-US"/>
        </w:rPr>
        <w:t>98</w:t>
      </w:r>
      <w:r w:rsidRPr="00F85A70">
        <w:rPr>
          <w:rFonts w:ascii="Times New Roman" w:hAnsi="Times New Roman"/>
          <w:bCs/>
          <w:i w:val="0"/>
          <w:sz w:val="24"/>
          <w:szCs w:val="24"/>
          <w:lang w:val="sr-Cyrl-RS"/>
        </w:rPr>
        <w:t>/16 - одлука УС</w:t>
      </w:r>
      <w:r w:rsidRPr="00F85A70">
        <w:rPr>
          <w:rFonts w:ascii="Times New Roman" w:hAnsi="Times New Roman"/>
          <w:i w:val="0"/>
          <w:sz w:val="24"/>
          <w:szCs w:val="24"/>
          <w:lang w:val="sr-Cyrl-CS"/>
        </w:rPr>
        <w:t>);</w:t>
      </w:r>
    </w:p>
    <w:p w:rsidR="00AA44D3" w:rsidRPr="001E03B0" w:rsidRDefault="00AA44D3" w:rsidP="00AA44D3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 w:rsidRPr="00F85A70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5. Закон о привредним преступима 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>(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„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>Сл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ужбени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лист СФРЈ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“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бр. </w:t>
      </w:r>
      <w:hyperlink r:id="rId11" w:tooltip="Zakon o privrednim prestupima (14/01/1977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4/77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2" w:tooltip="Ispravka Zakona o privrednim prestupima (15/07/1977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36/77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исправка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3" w:tooltip="Zakon o izmenama i dopunama Zakona o privrednim prestupima (22/03/1985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14/85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4" w:tooltip="Zakon o privrednim prestupima (Prečišćen tekst) (07/03/1986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10/86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др. закон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5" w:tooltip="Zakon o izmenama Zakona o privrednim prestupima (14/11/1987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74/87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6" w:tooltip="Zakon o izmenama Zakona o privrednim prestupima (29/09/1989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57/89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 xml:space="preserve"> и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hyperlink r:id="rId17" w:tooltip="Zakon o izmenama Zakona o privrednim prestupima (19/01/1990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3/90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 xml:space="preserve"> ;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„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>Сл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ужбени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>. лист СРЈ</w:t>
      </w:r>
      <w:r w:rsidRPr="00F85A70">
        <w:rPr>
          <w:rFonts w:ascii="Times New Roman" w:hAnsi="Times New Roman"/>
          <w:i w:val="0"/>
          <w:sz w:val="24"/>
          <w:szCs w:val="24"/>
          <w:lang w:val="sr-Cyrl-RS"/>
        </w:rPr>
        <w:t>“</w:t>
      </w:r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бр. </w:t>
      </w:r>
      <w:hyperlink r:id="rId18" w:tooltip="Zakon o izmenama Zakona o privrednim prestupima (14/08/1992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27/92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19" w:tooltip="Zakon o revalorizaciji novčanih iznosa u Krivičnom zakonu Savezne Republike Jugoslavije i drugim saveznim zakonima i kaznenim odredbama saveznih propisa (07/04/1993)" w:history="1">
        <w:r w:rsidRPr="00F85A7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16/93</w:t>
        </w:r>
      </w:hyperlink>
      <w:r w:rsidRPr="00F85A7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F85A7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 xml:space="preserve">- др. </w:t>
      </w:r>
      <w:r w:rsidRPr="001E03B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закон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20" w:tooltip="Zakon o izmenama i dopunama Zakona o revalorizaciji novčanih iznosa u Krivičnom zakonu Savezne republike Jugoslavije i drugim saveznim Zakonima i kaznenim odredbama saveznih propisa (18/06/1993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31/93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др. закон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21" w:tooltip="Zakon o izmenama Zakona o revalorizaciji novčanih iznosa u Krivičnom zakonu Savezne Republike Jugoslavije i drugim saveznim zakonima i kaznenim odredbama saveznih propisa (23/07/1993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41/93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др. закон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22" w:tooltip="Zakon o revalorizaciji novčanih iznosa u Krivičnom zakonu Savezne Republike Jugoslavije i drugim saveznim zakonima i kaznenim odredbama saveznih propisa (26/08/1993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50/93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др. закон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23" w:tooltip="Zakon o izmenama Zakona o privrednim prestupima (18/03/1994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24/94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, </w:t>
      </w:r>
      <w:hyperlink r:id="rId24" w:tooltip="Zakon o izmenama Zakona o privrednim prestupima (21/06/1996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28/96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и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hyperlink r:id="rId25" w:tooltip="Zakon o izmenama Zakona o privrednim prestupima (23/11/2001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64/01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и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„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>Сл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ужбени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гласник РС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“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бр. </w:t>
      </w:r>
      <w:hyperlink r:id="rId26" w:tooltip="Zakon o izmenama zakona kojima su određene novčane kazne za privredne prestupe i prekršaje (21/11/2005)" w:history="1">
        <w:r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Latn-RS"/>
          </w:rPr>
          <w:t>101/05</w:t>
        </w:r>
      </w:hyperlink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Style w:val="trs2"/>
          <w:rFonts w:ascii="Times New Roman" w:hAnsi="Times New Roman"/>
          <w:i w:val="0"/>
          <w:sz w:val="24"/>
          <w:szCs w:val="24"/>
          <w:lang w:val="sr-Latn-RS"/>
        </w:rPr>
        <w:t>- др. закон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>)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;</w:t>
      </w:r>
    </w:p>
    <w:p w:rsidR="00EF385D" w:rsidRPr="001E03B0" w:rsidRDefault="00EF385D" w:rsidP="00AA44D3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6. </w:t>
      </w:r>
      <w:r w:rsidRPr="001E03B0">
        <w:rPr>
          <w:rFonts w:ascii="Times New Roman" w:hAnsi="Times New Roman"/>
          <w:i w:val="0"/>
          <w:sz w:val="24"/>
          <w:szCs w:val="24"/>
        </w:rPr>
        <w:t>Закон о утврђивању надлежности Аутономне покрајине Војводине (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„</w:t>
      </w:r>
      <w:r w:rsidRPr="001E03B0">
        <w:rPr>
          <w:rFonts w:ascii="Times New Roman" w:hAnsi="Times New Roman"/>
          <w:i w:val="0"/>
          <w:sz w:val="24"/>
          <w:szCs w:val="24"/>
        </w:rPr>
        <w:t>Сл. гласник РС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“</w:t>
      </w:r>
      <w:r w:rsidRPr="001E03B0">
        <w:rPr>
          <w:rFonts w:ascii="Times New Roman" w:hAnsi="Times New Roman"/>
          <w:i w:val="0"/>
          <w:sz w:val="24"/>
          <w:szCs w:val="24"/>
        </w:rPr>
        <w:t xml:space="preserve"> бр. 99/09 и 67/12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– одлука УС</w:t>
      </w:r>
      <w:r w:rsidRPr="001E03B0">
        <w:rPr>
          <w:rFonts w:ascii="Times New Roman" w:hAnsi="Times New Roman"/>
          <w:i w:val="0"/>
          <w:sz w:val="24"/>
          <w:szCs w:val="24"/>
        </w:rPr>
        <w:t>)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.</w:t>
      </w:r>
    </w:p>
    <w:p w:rsidR="00A51AB9" w:rsidRPr="001E03B0" w:rsidRDefault="00EF385D" w:rsidP="008D101C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="003A7A84" w:rsidRPr="001E03B0">
        <w:rPr>
          <w:rFonts w:ascii="Times New Roman" w:hAnsi="Times New Roman"/>
          <w:i w:val="0"/>
          <w:sz w:val="24"/>
          <w:szCs w:val="24"/>
          <w:lang w:val="sr-Cyrl-RS"/>
        </w:rPr>
        <w:t>Инспекцијски надзор се с</w:t>
      </w:r>
      <w:r w:rsidR="008446EE" w:rsidRPr="001E03B0">
        <w:rPr>
          <w:rFonts w:ascii="Times New Roman" w:hAnsi="Times New Roman"/>
          <w:i w:val="0"/>
          <w:sz w:val="24"/>
          <w:szCs w:val="24"/>
          <w:lang w:val="sr-Cyrl-RS"/>
        </w:rPr>
        <w:t>проводи и на основу</w:t>
      </w:r>
      <w:r w:rsidR="003A7A84"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подзаконских аката:</w:t>
      </w:r>
    </w:p>
    <w:p w:rsidR="003A7A84" w:rsidRPr="001E03B0" w:rsidRDefault="003A7A84" w:rsidP="008D101C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1. </w:t>
      </w:r>
      <w:r w:rsidR="008446EE" w:rsidRPr="001E03B0">
        <w:rPr>
          <w:rFonts w:ascii="Times New Roman" w:hAnsi="Times New Roman"/>
          <w:i w:val="0"/>
          <w:sz w:val="24"/>
          <w:szCs w:val="24"/>
          <w:lang w:val="sr-Cyrl-CS"/>
        </w:rPr>
        <w:t>Уредба о условима испоруке и снабдевања електричном енергијом</w:t>
      </w:r>
      <w:r w:rsidR="008D101C"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="008446EE" w:rsidRPr="001E03B0">
        <w:rPr>
          <w:rFonts w:ascii="Times New Roman" w:hAnsi="Times New Roman"/>
          <w:i w:val="0"/>
          <w:sz w:val="24"/>
          <w:szCs w:val="24"/>
          <w:lang w:val="sr-Cyrl-CS"/>
        </w:rPr>
        <w:t>63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/</w:t>
      </w:r>
      <w:r w:rsidR="008446EE" w:rsidRPr="001E03B0">
        <w:rPr>
          <w:rFonts w:ascii="Times New Roman" w:hAnsi="Times New Roman"/>
          <w:i w:val="0"/>
          <w:sz w:val="24"/>
          <w:szCs w:val="24"/>
          <w:lang w:val="sr-Cyrl-CS"/>
        </w:rPr>
        <w:t>13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>);</w:t>
      </w:r>
    </w:p>
    <w:p w:rsidR="008446EE" w:rsidRPr="001E03B0" w:rsidRDefault="008446EE" w:rsidP="008D101C">
      <w:pPr>
        <w:tabs>
          <w:tab w:val="left" w:pos="7361"/>
        </w:tabs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2. Уредба о енергетски угроженом купцу 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>(„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Службени гласник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 xml:space="preserve"> РС”, бр.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>113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/</w:t>
      </w:r>
      <w:r w:rsidRPr="001E03B0">
        <w:rPr>
          <w:rFonts w:ascii="Times New Roman" w:hAnsi="Times New Roman"/>
          <w:i w:val="0"/>
          <w:sz w:val="24"/>
          <w:szCs w:val="24"/>
          <w:lang w:val="sr-Cyrl-CS"/>
        </w:rPr>
        <w:t>15);</w:t>
      </w:r>
    </w:p>
    <w:p w:rsidR="00EF385D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3. </w:t>
      </w:r>
      <w:r w:rsidRPr="001E03B0">
        <w:rPr>
          <w:rFonts w:ascii="Times New Roman" w:hAnsi="Times New Roman"/>
          <w:i w:val="0"/>
          <w:sz w:val="24"/>
          <w:szCs w:val="24"/>
          <w:lang w:val="ru-RU"/>
        </w:rPr>
        <w:t>Уредба о минималним захтевима енергетске ефикасности које морају да испуњавају нова и ревитализована постројења</w:t>
      </w:r>
      <w:r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1E03B0">
        <w:rPr>
          <w:rFonts w:ascii="Times New Roman" w:hAnsi="Times New Roman"/>
          <w:i w:val="0"/>
          <w:sz w:val="24"/>
          <w:szCs w:val="24"/>
        </w:rPr>
        <w:t xml:space="preserve">("Службени гласник РС", </w:t>
      </w:r>
      <w:r w:rsidRPr="001E03B0">
        <w:rPr>
          <w:rFonts w:ascii="Times New Roman" w:hAnsi="Times New Roman"/>
          <w:i w:val="0"/>
          <w:sz w:val="24"/>
          <w:szCs w:val="24"/>
          <w:lang w:val="ru-RU"/>
        </w:rPr>
        <w:t>број 112/17</w:t>
      </w:r>
      <w:r w:rsidRPr="001E03B0">
        <w:rPr>
          <w:rFonts w:ascii="Times New Roman" w:hAnsi="Times New Roman"/>
          <w:i w:val="0"/>
          <w:sz w:val="24"/>
          <w:szCs w:val="24"/>
        </w:rPr>
        <w:t>)</w:t>
      </w:r>
      <w:r w:rsidRPr="001E03B0">
        <w:rPr>
          <w:rFonts w:ascii="Times New Roman" w:hAnsi="Times New Roman"/>
          <w:i w:val="0"/>
          <w:sz w:val="24"/>
          <w:szCs w:val="24"/>
          <w:lang w:val="sr-Cyrl-RS"/>
        </w:rPr>
        <w:t>;</w:t>
      </w:r>
      <w:r w:rsidR="00126247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  </w:t>
      </w:r>
    </w:p>
    <w:p w:rsidR="00AB7E94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4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AB7E94" w:rsidRPr="001E03B0">
        <w:rPr>
          <w:rFonts w:ascii="Times New Roman" w:hAnsi="Times New Roman"/>
          <w:i w:val="0"/>
          <w:sz w:val="24"/>
          <w:szCs w:val="24"/>
          <w:lang w:val="ru-RU"/>
        </w:rPr>
        <w:t>Правилник о садржини елабората о енергетској ефикасности постројења за производњу електричне енергије, постројења за комбиновану производњу електричне и топлотне енергије, система за пренос и дистрибуцију електричне енергије и постројења за производњу и дистрибуцију топлотне енергије</w:t>
      </w:r>
      <w:r w:rsidR="00AB7E94" w:rsidRPr="001E03B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="00AB7E94" w:rsidRPr="001E03B0">
        <w:rPr>
          <w:rFonts w:ascii="Times New Roman" w:hAnsi="Times New Roman"/>
          <w:i w:val="0"/>
          <w:sz w:val="24"/>
          <w:szCs w:val="24"/>
          <w:lang w:val="ru-RU"/>
        </w:rPr>
        <w:t>(„Службени гласник РС”, број 30/18)</w:t>
      </w:r>
      <w:r w:rsidR="009403F8">
        <w:rPr>
          <w:rFonts w:ascii="Times New Roman" w:hAnsi="Times New Roman"/>
          <w:i w:val="0"/>
          <w:sz w:val="24"/>
          <w:szCs w:val="24"/>
          <w:lang w:val="ru-RU"/>
        </w:rPr>
        <w:t>;</w:t>
      </w:r>
    </w:p>
    <w:p w:rsidR="008446EE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5.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лиценци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обављање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енергетске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делатности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сертификацији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гласник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РС“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87/15</w:t>
      </w:r>
      <w:r w:rsidR="00AB7E94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и 44/18-др.закон)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; </w:t>
      </w:r>
    </w:p>
    <w:p w:rsidR="008446EE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6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условима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програму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начину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полагања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стручног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испита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обављање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послова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објектима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производњу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пренос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дистрибуцију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електричне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енергије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гласник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РС”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24/15)</w:t>
      </w:r>
      <w:r w:rsid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;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</w:p>
    <w:p w:rsidR="005B75B5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7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изградњу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надземних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водова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називног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 kV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400 kV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65/88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18/92); </w:t>
      </w:r>
    </w:p>
    <w:p w:rsidR="008446EE" w:rsidRPr="001E03B0" w:rsidRDefault="00126247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8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изградњу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нисконапонских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надземних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водова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6/92); </w:t>
      </w:r>
    </w:p>
    <w:p w:rsidR="008446EE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9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изградњу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средње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надземних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водова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самоносећим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кабловским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снопом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20/92); </w:t>
      </w:r>
    </w:p>
    <w:p w:rsidR="008446EE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10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уземљења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постројења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називног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изнад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1000 V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61/95);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постројења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називног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10 kV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рад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напоном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20 kV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10/79); 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2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електричне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инсталације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ниског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.53/88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54/88 -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испр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.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28/95);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3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заштиту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нисконапонских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мрежа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припадајућих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трансформаторских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станица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13/78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37/95); </w:t>
      </w:r>
    </w:p>
    <w:p w:rsidR="008446EE" w:rsidRPr="001E03B0" w:rsidRDefault="00BD008C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14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погон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одржавање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постројења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водова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41/93);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5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заштиту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објеката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атмосферског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пражњења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11/96);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6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нормативима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постројења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називног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напона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изнад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1000 V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СФРЈ“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4/74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13/78,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лист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СРЈ“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61/95); 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7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техничким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мерама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погон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одржавање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електроенергетских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постројења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гласник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РС“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19/68);</w:t>
      </w:r>
    </w:p>
    <w:p w:rsidR="008446EE" w:rsidRPr="001E03B0" w:rsidRDefault="00EF385D" w:rsidP="008D101C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8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D92A35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Правилник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усклађеним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износима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оствареног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укупног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месечног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прихода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домаћинства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као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услова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стицање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статуса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енергетски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угроженог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купца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(„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Службени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гласник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РС</w:t>
      </w:r>
      <w:r w:rsidR="008446E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="008446EE" w:rsidRPr="001E03B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број</w:t>
      </w:r>
      <w:r w:rsid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48/16);</w:t>
      </w:r>
    </w:p>
    <w:p w:rsidR="002F52AE" w:rsidRPr="001E03B0" w:rsidRDefault="001E03B0" w:rsidP="001E03B0">
      <w:pPr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lastRenderedPageBreak/>
        <w:t>1</w:t>
      </w:r>
      <w:r w:rsidR="00BD008C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9</w:t>
      </w:r>
      <w:r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  <w:r w:rsidR="002F52AE" w:rsidRPr="001E03B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hyperlink r:id="rId27" w:tgtFrame="_blank" w:history="1">
        <w:r w:rsidR="002F52AE"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en-GB"/>
          </w:rPr>
          <w:t>Правилник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у области електроенергетике</w:t>
        </w:r>
        <w:r w:rsidR="002F52AE"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Cyrl-CS"/>
          </w:rPr>
          <w:t xml:space="preserve"> („Службени гласник РС“, бр.106/2018)</w:t>
        </w:r>
        <w:r w:rsidR="00BD008C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Cyrl-CS"/>
          </w:rPr>
          <w:t>.</w:t>
        </w:r>
        <w:r w:rsidR="002F52AE" w:rsidRPr="001E03B0">
          <w:rPr>
            <w:rStyle w:val="Hyperlink"/>
            <w:rFonts w:ascii="Times New Roman" w:hAnsi="Times New Roman"/>
            <w:i w:val="0"/>
            <w:color w:val="auto"/>
            <w:sz w:val="24"/>
            <w:szCs w:val="24"/>
            <w:u w:val="none"/>
            <w:lang w:val="sr-Cyrl-CS"/>
          </w:rPr>
          <w:t xml:space="preserve"> </w:t>
        </w:r>
      </w:hyperlink>
    </w:p>
    <w:p w:rsidR="00AB7E94" w:rsidRPr="001E03B0" w:rsidRDefault="00AB7E94" w:rsidP="002F52AE">
      <w:pPr>
        <w:jc w:val="both"/>
        <w:rPr>
          <w:rFonts w:ascii="Times New Roman" w:hAnsi="Times New Roman"/>
          <w:i w:val="0"/>
          <w:color w:val="000000"/>
          <w:sz w:val="24"/>
          <w:szCs w:val="24"/>
          <w:lang w:val="en-GB"/>
        </w:rPr>
      </w:pPr>
    </w:p>
    <w:p w:rsidR="005A7B93" w:rsidRPr="001E03B0" w:rsidRDefault="005A7B93" w:rsidP="001E03B0">
      <w:pPr>
        <w:numPr>
          <w:ilvl w:val="1"/>
          <w:numId w:val="17"/>
        </w:numPr>
        <w:jc w:val="both"/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</w:pPr>
      <w:r w:rsidRPr="001E03B0"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  <w:t xml:space="preserve"> Преглед систематизованих односно попуњених радних места у </w:t>
      </w:r>
      <w:r w:rsidR="001E03B0" w:rsidRPr="001E03B0"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  <w:t>Сектору за инспекцијски надзор у енергетици</w:t>
      </w:r>
      <w:r w:rsidRPr="001E03B0"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  <w:t xml:space="preserve"> </w:t>
      </w:r>
    </w:p>
    <w:p w:rsidR="006D736B" w:rsidRPr="001E03B0" w:rsidRDefault="001E03B0" w:rsidP="001E03B0">
      <w:pPr>
        <w:pStyle w:val="NoSpacing"/>
        <w:jc w:val="both"/>
        <w:rPr>
          <w:rFonts w:ascii="Times New Roman" w:hAnsi="Times New Roman"/>
          <w:b w:val="0"/>
          <w:bCs/>
          <w:highlight w:val="yellow"/>
        </w:rPr>
      </w:pPr>
      <w:r w:rsidRPr="001E03B0">
        <w:rPr>
          <w:rFonts w:ascii="Times New Roman" w:hAnsi="Times New Roman"/>
          <w:b w:val="0"/>
        </w:rPr>
        <w:t>Према Правилнику о унутрашњој организацији и систематизацији радних места у Покрајинском секретаријату за енергетику, грађевинарство и саобраћај</w:t>
      </w:r>
      <w:r>
        <w:rPr>
          <w:rFonts w:ascii="Times New Roman" w:hAnsi="Times New Roman"/>
          <w:b w:val="0"/>
        </w:rPr>
        <w:t xml:space="preserve"> </w:t>
      </w:r>
      <w:r w:rsidR="009403F8">
        <w:rPr>
          <w:rFonts w:ascii="Times New Roman" w:hAnsi="Times New Roman"/>
          <w:b w:val="0"/>
        </w:rPr>
        <w:t>су</w:t>
      </w:r>
      <w:r>
        <w:rPr>
          <w:rFonts w:ascii="Times New Roman" w:hAnsi="Times New Roman"/>
          <w:b w:val="0"/>
        </w:rPr>
        <w:t xml:space="preserve"> систематизован</w:t>
      </w:r>
      <w:r w:rsidR="009403F8">
        <w:rPr>
          <w:rFonts w:ascii="Times New Roman" w:hAnsi="Times New Roman"/>
          <w:b w:val="0"/>
        </w:rPr>
        <w:t>а и попуњена</w:t>
      </w:r>
      <w:r>
        <w:rPr>
          <w:rFonts w:ascii="Times New Roman" w:hAnsi="Times New Roman"/>
          <w:b w:val="0"/>
        </w:rPr>
        <w:t xml:space="preserve"> 4 радна места у </w:t>
      </w:r>
      <w:r w:rsidRPr="001E03B0">
        <w:rPr>
          <w:rFonts w:ascii="Times New Roman" w:hAnsi="Times New Roman"/>
          <w:b w:val="0"/>
        </w:rPr>
        <w:t>Сектор</w:t>
      </w:r>
      <w:r>
        <w:rPr>
          <w:rFonts w:ascii="Times New Roman" w:hAnsi="Times New Roman"/>
          <w:b w:val="0"/>
        </w:rPr>
        <w:t>у</w:t>
      </w:r>
      <w:r w:rsidRPr="001E03B0">
        <w:rPr>
          <w:rFonts w:ascii="Times New Roman" w:hAnsi="Times New Roman"/>
          <w:b w:val="0"/>
        </w:rPr>
        <w:t xml:space="preserve"> за инспекцијски надзор у енергетици</w:t>
      </w:r>
      <w:r>
        <w:rPr>
          <w:rFonts w:ascii="Times New Roman" w:hAnsi="Times New Roman"/>
          <w:b w:val="0"/>
        </w:rPr>
        <w:t xml:space="preserve"> и то</w:t>
      </w:r>
      <w:r w:rsidR="005B20E2">
        <w:rPr>
          <w:rFonts w:ascii="Times New Roman" w:hAnsi="Times New Roman"/>
          <w:b w:val="0"/>
        </w:rPr>
        <w:t>:</w:t>
      </w:r>
      <w:r>
        <w:rPr>
          <w:rFonts w:ascii="Times New Roman" w:hAnsi="Times New Roman"/>
          <w:b w:val="0"/>
        </w:rPr>
        <w:t xml:space="preserve"> </w:t>
      </w:r>
      <w:r w:rsidR="007D4F78">
        <w:rPr>
          <w:rFonts w:ascii="Times New Roman" w:hAnsi="Times New Roman"/>
          <w:b w:val="0"/>
        </w:rPr>
        <w:t xml:space="preserve">1 </w:t>
      </w:r>
      <w:r w:rsidRPr="001E03B0">
        <w:rPr>
          <w:rFonts w:ascii="Times New Roman" w:hAnsi="Times New Roman"/>
          <w:b w:val="0"/>
        </w:rPr>
        <w:t xml:space="preserve">помоћник покрајинског секретара, </w:t>
      </w:r>
      <w:r>
        <w:rPr>
          <w:rFonts w:ascii="Times New Roman" w:hAnsi="Times New Roman"/>
          <w:b w:val="0"/>
        </w:rPr>
        <w:t xml:space="preserve">2 инспектора опреме под притиском </w:t>
      </w:r>
      <w:r w:rsidR="003D06F6">
        <w:rPr>
          <w:rFonts w:ascii="Times New Roman" w:hAnsi="Times New Roman"/>
          <w:b w:val="0"/>
        </w:rPr>
        <w:t xml:space="preserve">(у звању саветника) </w:t>
      </w:r>
      <w:r>
        <w:rPr>
          <w:rFonts w:ascii="Times New Roman" w:hAnsi="Times New Roman"/>
          <w:b w:val="0"/>
        </w:rPr>
        <w:t xml:space="preserve">и 1 </w:t>
      </w:r>
      <w:r w:rsidR="00FE22F1">
        <w:rPr>
          <w:rFonts w:ascii="Times New Roman" w:hAnsi="Times New Roman"/>
          <w:b w:val="0"/>
        </w:rPr>
        <w:t>електроенергетски инспектор</w:t>
      </w:r>
      <w:r w:rsidR="003D06F6">
        <w:rPr>
          <w:rFonts w:ascii="Times New Roman" w:hAnsi="Times New Roman"/>
          <w:b w:val="0"/>
        </w:rPr>
        <w:t xml:space="preserve"> (у звању саветника)</w:t>
      </w:r>
      <w:r w:rsidR="00FE22F1">
        <w:rPr>
          <w:rFonts w:ascii="Times New Roman" w:hAnsi="Times New Roman"/>
          <w:b w:val="0"/>
        </w:rPr>
        <w:t>, сви са седиштем у Новом Саду</w:t>
      </w:r>
      <w:r w:rsidRPr="001E03B0">
        <w:rPr>
          <w:rFonts w:ascii="Times New Roman" w:hAnsi="Times New Roman"/>
          <w:b w:val="0"/>
        </w:rPr>
        <w:t>.</w:t>
      </w:r>
    </w:p>
    <w:p w:rsidR="005A7B93" w:rsidRPr="00FE22F1" w:rsidRDefault="005A7B93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</w:p>
    <w:p w:rsidR="005A7B93" w:rsidRPr="00FE22F1" w:rsidRDefault="006B781E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FE22F1">
        <w:rPr>
          <w:rFonts w:ascii="Times New Roman" w:hAnsi="Times New Roman"/>
          <w:bCs/>
          <w:i w:val="0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33020</wp:posOffset>
                </wp:positionV>
                <wp:extent cx="2152650" cy="682625"/>
                <wp:effectExtent l="6350" t="6350" r="12700" b="635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EC2" w:rsidRPr="005A7B93" w:rsidRDefault="00B96EC2" w:rsidP="00797A0B">
                            <w:pPr>
                              <w:shd w:val="clear" w:color="auto" w:fill="EEECE1"/>
                              <w:rPr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</w:pPr>
                            <w:r w:rsidRPr="00797A0B">
                              <w:rPr>
                                <w:rFonts w:hint="eastAsia"/>
                                <w:i w:val="0"/>
                                <w:sz w:val="24"/>
                                <w:szCs w:val="24"/>
                                <w:shd w:val="clear" w:color="auto" w:fill="EEECE1"/>
                                <w:lang w:val="sr-Cyrl-CS"/>
                              </w:rPr>
                              <w:t>П</w:t>
                            </w:r>
                            <w:r w:rsidRPr="00797A0B">
                              <w:rPr>
                                <w:i w:val="0"/>
                                <w:sz w:val="24"/>
                                <w:szCs w:val="24"/>
                                <w:shd w:val="clear" w:color="auto" w:fill="EEECE1"/>
                                <w:lang w:val="sr-Cyrl-CS"/>
                              </w:rPr>
                              <w:t>омоћник покрајинског</w:t>
                            </w:r>
                            <w:r w:rsidRPr="009403F8">
                              <w:rPr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  <w:t xml:space="preserve"> </w:t>
                            </w:r>
                            <w:r w:rsidRPr="009403F8"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  <w:t>секретара</w:t>
                            </w:r>
                            <w:r w:rsidRPr="009403F8">
                              <w:rPr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  <w:t xml:space="preserve"> за инспекцијски надзор у енергетици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58.3pt;margin-top:2.6pt;width:169.5pt;height:5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">
                <v:textbox>
                  <w:txbxContent>
                    <w:p w:rsidR="00B96EC2" w:rsidRPr="005A7B93" w:rsidRDefault="00B96EC2" w:rsidP="00797A0B">
                      <w:pPr>
                        <w:shd w:val="clear" w:color="auto" w:fill="EEECE1"/>
                        <w:rPr>
                          <w:i w:val="0"/>
                          <w:sz w:val="24"/>
                          <w:szCs w:val="24"/>
                          <w:lang w:val="sr-Cyrl-CS"/>
                        </w:rPr>
                      </w:pPr>
                      <w:r w:rsidRPr="00797A0B">
                        <w:rPr>
                          <w:rFonts w:hint="eastAsia"/>
                          <w:i w:val="0"/>
                          <w:sz w:val="24"/>
                          <w:szCs w:val="24"/>
                          <w:shd w:val="clear" w:color="auto" w:fill="EEECE1"/>
                          <w:lang w:val="sr-Cyrl-CS"/>
                        </w:rPr>
                        <w:t>П</w:t>
                      </w:r>
                      <w:r w:rsidRPr="00797A0B">
                        <w:rPr>
                          <w:i w:val="0"/>
                          <w:sz w:val="24"/>
                          <w:szCs w:val="24"/>
                          <w:shd w:val="clear" w:color="auto" w:fill="EEECE1"/>
                          <w:lang w:val="sr-Cyrl-CS"/>
                        </w:rPr>
                        <w:t>омоћник покрајинског</w:t>
                      </w:r>
                      <w:r w:rsidRPr="009403F8">
                        <w:rPr>
                          <w:i w:val="0"/>
                          <w:sz w:val="24"/>
                          <w:szCs w:val="24"/>
                          <w:lang w:val="sr-Cyrl-CS"/>
                        </w:rPr>
                        <w:t xml:space="preserve"> </w:t>
                      </w:r>
                      <w:r w:rsidRPr="009403F8"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  <w:lang w:val="sr-Cyrl-CS"/>
                        </w:rPr>
                        <w:t>секретара</w:t>
                      </w:r>
                      <w:r w:rsidRPr="009403F8">
                        <w:rPr>
                          <w:i w:val="0"/>
                          <w:sz w:val="24"/>
                          <w:szCs w:val="24"/>
                          <w:lang w:val="sr-Cyrl-CS"/>
                        </w:rPr>
                        <w:t xml:space="preserve"> за инспекцијски надзор у енергетици</w:t>
                      </w:r>
                    </w:p>
                  </w:txbxContent>
                </v:textbox>
              </v:rect>
            </w:pict>
          </mc:Fallback>
        </mc:AlternateContent>
      </w:r>
    </w:p>
    <w:p w:rsidR="005A7B93" w:rsidRPr="00FE22F1" w:rsidRDefault="005A7B93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</w:p>
    <w:p w:rsidR="005A7B93" w:rsidRPr="00FE22F1" w:rsidRDefault="005A7B93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</w:p>
    <w:p w:rsidR="005A7B93" w:rsidRPr="00FE22F1" w:rsidRDefault="006B781E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FE22F1">
        <w:rPr>
          <w:rFonts w:ascii="Times New Roman" w:hAnsi="Times New Roman"/>
          <w:bCs/>
          <w:i w:val="0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3788410</wp:posOffset>
                </wp:positionH>
                <wp:positionV relativeFrom="paragraph">
                  <wp:posOffset>85090</wp:posOffset>
                </wp:positionV>
                <wp:extent cx="6350" cy="495300"/>
                <wp:effectExtent l="50800" t="12700" r="57150" b="1587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096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98.3pt;margin-top:6.7pt;width: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">
                <v:stroke endarrow="block"/>
              </v:shape>
            </w:pict>
          </mc:Fallback>
        </mc:AlternateContent>
      </w:r>
      <w:r w:rsidRPr="00FE22F1">
        <w:rPr>
          <w:rFonts w:ascii="Times New Roman" w:hAnsi="Times New Roman"/>
          <w:bCs/>
          <w:i w:val="0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2353310</wp:posOffset>
                </wp:positionH>
                <wp:positionV relativeFrom="paragraph">
                  <wp:posOffset>85090</wp:posOffset>
                </wp:positionV>
                <wp:extent cx="6350" cy="527050"/>
                <wp:effectExtent l="53975" t="12700" r="5397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E5973" id="AutoShape 5" o:spid="_x0000_s1026" type="#_x0000_t32" style="position:absolute;margin-left:185.3pt;margin-top:6.7pt;width:.5pt;height:4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5A7B93" w:rsidRPr="00FE22F1" w:rsidRDefault="005A7B93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</w:p>
    <w:p w:rsidR="005A7B93" w:rsidRPr="00FE22F1" w:rsidRDefault="00FC0FF2" w:rsidP="00FC0FF2">
      <w:pPr>
        <w:tabs>
          <w:tab w:val="left" w:pos="6290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FE22F1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                     </w:t>
      </w:r>
      <w:r w:rsidR="00D95A43" w:rsidRPr="00FE22F1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                                       </w:t>
      </w:r>
    </w:p>
    <w:p w:rsidR="00FC0FF2" w:rsidRPr="00FE22F1" w:rsidRDefault="006B781E" w:rsidP="00FC0FF2">
      <w:pPr>
        <w:tabs>
          <w:tab w:val="left" w:pos="6290"/>
        </w:tabs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FE22F1">
        <w:rPr>
          <w:rFonts w:ascii="Times New Roman" w:hAnsi="Times New Roman"/>
          <w:bCs/>
          <w:i w:val="0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54610</wp:posOffset>
                </wp:positionV>
                <wp:extent cx="1841500" cy="546100"/>
                <wp:effectExtent l="7620" t="12700" r="8255" b="1270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EC2" w:rsidRPr="009403F8" w:rsidRDefault="00B96EC2" w:rsidP="00797A0B">
                            <w:pPr>
                              <w:shd w:val="clear" w:color="auto" w:fill="EEECE1"/>
                              <w:rPr>
                                <w:rFonts w:ascii="Calibri" w:hAnsi="Calibri"/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</w:pPr>
                            <w:r w:rsidRPr="009403F8"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  <w:t>1 електроенергетски инспектор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left:0;text-align:left;margin-left:284.4pt;margin-top:4.3pt;width:14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">
                <v:textbox>
                  <w:txbxContent>
                    <w:p w:rsidR="00B96EC2" w:rsidRPr="009403F8" w:rsidRDefault="00B96EC2" w:rsidP="00797A0B">
                      <w:pPr>
                        <w:shd w:val="clear" w:color="auto" w:fill="EEECE1"/>
                        <w:rPr>
                          <w:rFonts w:ascii="Calibri" w:hAnsi="Calibri"/>
                          <w:i w:val="0"/>
                          <w:sz w:val="24"/>
                          <w:szCs w:val="24"/>
                          <w:lang w:val="sr-Cyrl-CS"/>
                        </w:rPr>
                      </w:pPr>
                      <w:r w:rsidRPr="009403F8"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  <w:lang w:val="sr-Cyrl-CS"/>
                        </w:rPr>
                        <w:t>1 електроенергетски инспектор</w:t>
                      </w:r>
                    </w:p>
                  </w:txbxContent>
                </v:textbox>
              </v:rect>
            </w:pict>
          </mc:Fallback>
        </mc:AlternateContent>
      </w:r>
      <w:r w:rsidRPr="00FE22F1">
        <w:rPr>
          <w:rFonts w:ascii="Times New Roman" w:hAnsi="Times New Roman"/>
          <w:bCs/>
          <w:i w:val="0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86360</wp:posOffset>
                </wp:positionV>
                <wp:extent cx="1841500" cy="546100"/>
                <wp:effectExtent l="12065" t="6350" r="1333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EC2" w:rsidRPr="009403F8" w:rsidRDefault="00B96EC2" w:rsidP="00797A0B">
                            <w:pPr>
                              <w:shd w:val="clear" w:color="auto" w:fill="EEECE1"/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</w:pPr>
                            <w:r w:rsidRPr="009403F8"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4"/>
                                <w:lang w:val="sr-Cyrl-CS"/>
                              </w:rPr>
                              <w:t>2 инспектора опреме под притиском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56.75pt;margin-top:6.8pt;width:145pt;height:4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">
                <v:textbox>
                  <w:txbxContent>
                    <w:p w:rsidR="00B96EC2" w:rsidRPr="009403F8" w:rsidRDefault="00B96EC2" w:rsidP="00797A0B">
                      <w:pPr>
                        <w:shd w:val="clear" w:color="auto" w:fill="EEECE1"/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  <w:lang w:val="sr-Cyrl-CS"/>
                        </w:rPr>
                      </w:pPr>
                      <w:r w:rsidRPr="009403F8">
                        <w:rPr>
                          <w:rFonts w:ascii="Times New Roman" w:hAnsi="Times New Roman"/>
                          <w:i w:val="0"/>
                          <w:sz w:val="24"/>
                          <w:szCs w:val="24"/>
                          <w:lang w:val="sr-Cyrl-CS"/>
                        </w:rPr>
                        <w:t>2 инспектора опреме под притиском</w:t>
                      </w:r>
                    </w:p>
                  </w:txbxContent>
                </v:textbox>
              </v:rect>
            </w:pict>
          </mc:Fallback>
        </mc:AlternateContent>
      </w:r>
      <w:r w:rsidR="00D95A43" w:rsidRPr="00FE22F1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                                                 </w:t>
      </w:r>
    </w:p>
    <w:p w:rsidR="00FC0FF2" w:rsidRPr="007E7785" w:rsidRDefault="00FC0FF2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highlight w:val="yellow"/>
          <w:lang w:val="sr-Cyrl-RS"/>
        </w:rPr>
      </w:pPr>
    </w:p>
    <w:p w:rsidR="00FC0FF2" w:rsidRPr="007E7785" w:rsidRDefault="00FC0FF2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highlight w:val="yellow"/>
          <w:lang w:val="sr-Cyrl-RS"/>
        </w:rPr>
      </w:pPr>
    </w:p>
    <w:p w:rsidR="00FC0FF2" w:rsidRPr="007E7785" w:rsidRDefault="00FC0FF2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highlight w:val="yellow"/>
          <w:lang w:val="sr-Cyrl-RS"/>
        </w:rPr>
      </w:pPr>
    </w:p>
    <w:p w:rsidR="00911067" w:rsidRPr="007E7785" w:rsidRDefault="00911067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highlight w:val="yellow"/>
          <w:lang w:val="sr-Cyrl-RS"/>
        </w:rPr>
      </w:pPr>
    </w:p>
    <w:p w:rsidR="00D95A43" w:rsidRPr="007E7785" w:rsidRDefault="00D95A43" w:rsidP="00406EB2">
      <w:pPr>
        <w:tabs>
          <w:tab w:val="left" w:pos="7361"/>
        </w:tabs>
        <w:jc w:val="both"/>
        <w:rPr>
          <w:rFonts w:ascii="Times New Roman" w:hAnsi="Times New Roman"/>
          <w:bCs/>
          <w:i w:val="0"/>
          <w:sz w:val="24"/>
          <w:szCs w:val="24"/>
          <w:highlight w:val="yellow"/>
          <w:lang w:val="sr-Cyrl-RS"/>
        </w:rPr>
      </w:pPr>
    </w:p>
    <w:p w:rsidR="00432079" w:rsidRPr="00800760" w:rsidRDefault="00432079" w:rsidP="003D06F6">
      <w:pPr>
        <w:numPr>
          <w:ilvl w:val="0"/>
          <w:numId w:val="28"/>
        </w:numPr>
        <w:spacing w:after="120" w:line="256" w:lineRule="auto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800760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Циљеви које инспекција тежи да оствари у планираном периоду</w:t>
      </w:r>
    </w:p>
    <w:p w:rsidR="00260F52" w:rsidRPr="00260F52" w:rsidRDefault="00432079" w:rsidP="00432079">
      <w:pPr>
        <w:spacing w:after="120"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260F52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Општи циљ</w:t>
      </w:r>
      <w:r w:rsidRPr="00260F52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плана је да омогући усмеравање на оне активности и субјекте надзора који носе значајан ризик </w:t>
      </w:r>
      <w:r w:rsidR="00260F52"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у смислу угрожавања живота и здравља људи, животиња и биљака, животне средине и имовине, као и где постоји значајан јавни интерес, у области електроенергетике.</w:t>
      </w:r>
    </w:p>
    <w:p w:rsidR="00260F52" w:rsidRPr="00260F52" w:rsidRDefault="00260F52" w:rsidP="00FE28DF">
      <w:pPr>
        <w:spacing w:after="120"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260F52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Такође, општи циљ плана је </w:t>
      </w:r>
      <w:r w:rsidR="00432079"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боље управљање ресурсима инспекције</w:t>
      </w:r>
      <w:r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, </w:t>
      </w:r>
      <w:r w:rsidR="00432079"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боља интеграција послова у области инспекцијског надзора </w:t>
      </w:r>
      <w:r w:rsidRPr="00260F5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и координисаних активности. Овај план омогућава праћења активности инспекцијског надзора и остварење циљева уз помоћ ефикасније организације и спровођења инспекцијског надзора у области електроенергетике.</w:t>
      </w:r>
    </w:p>
    <w:p w:rsidR="00341FD5" w:rsidRPr="00E0549C" w:rsidRDefault="007863EB" w:rsidP="00FE28DF">
      <w:pPr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Електроенергетска инспекцијска је од посебног значаја са аспекта безбедности и здравља људи, јер је у питању </w:t>
      </w:r>
      <w:r w:rsidR="00A30412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инспекцијски </w:t>
      </w:r>
      <w:r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надзор над више хиљада електроенергетских објеката на територији АП Војводине. У АП Војводини се процењује да постоји око </w:t>
      </w:r>
      <w:r w:rsidR="005B20E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8</w:t>
      </w:r>
      <w:r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.</w:t>
      </w:r>
      <w:r w:rsidR="005B20E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16</w:t>
      </w:r>
      <w:r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0 </w:t>
      </w:r>
      <w:r w:rsidR="00A30412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електроенергетских објеката који </w:t>
      </w:r>
      <w:r w:rsidR="005B20E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могу бити предмет инспекцијског надзора</w:t>
      </w:r>
      <w:r w:rsidR="00A30412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из </w:t>
      </w:r>
      <w:r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области производње електричне енергије, преноса и дистрибуције електричне енергије</w:t>
      </w:r>
      <w:r w:rsidR="005B20E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, а који су у власништву јавних предузећа</w:t>
      </w:r>
      <w:r w:rsidR="00E0549C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. </w:t>
      </w:r>
      <w:r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Значајан ризик за јавни интерес у области снабдевања индустрије као и потрошача, представљају прекиди у испоруци електричне енергиј</w:t>
      </w:r>
      <w:r w:rsidR="00E0549C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е, те електроенергетска инспекција у току инспекцијског надзора </w:t>
      </w:r>
      <w:r w:rsidR="00F53488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про</w:t>
      </w:r>
      <w:r w:rsidR="00FE28DF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верава </w:t>
      </w:r>
      <w:r w:rsidR="00F53488" w:rsidRPr="00E0549C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испуњеност свих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услова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за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поуздану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,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сигурну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и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квалитетну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испоруку</w:t>
      </w:r>
      <w:r w:rsidR="00FE28DF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електричне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енергије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и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сигурно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снабдевање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F53488" w:rsidRPr="00E0549C">
        <w:rPr>
          <w:rFonts w:ascii="Times New Roman" w:hAnsi="Times New Roman" w:hint="eastAsia"/>
          <w:i w:val="0"/>
          <w:iCs w:val="0"/>
          <w:color w:val="000000"/>
          <w:sz w:val="24"/>
          <w:szCs w:val="24"/>
          <w:lang w:val="sr-Cyrl-CS" w:eastAsia="en-US"/>
        </w:rPr>
        <w:t>купаца</w:t>
      </w:r>
      <w:r w:rsidR="00F53488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E0549C" w:rsidRPr="00E0549C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електричном енергијом. </w:t>
      </w:r>
    </w:p>
    <w:p w:rsidR="005B20E2" w:rsidRDefault="00432079" w:rsidP="00E0549C">
      <w:pPr>
        <w:tabs>
          <w:tab w:val="left" w:pos="4125"/>
        </w:tabs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7863EB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Специфични циљ</w:t>
      </w:r>
      <w:r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ефикасног спровођења инспекцијског надзора ће се реализовати кроз континуирано праћење </w:t>
      </w:r>
      <w:r w:rsidR="004E30EA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испуњења </w:t>
      </w:r>
      <w:r w:rsidR="00260F52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наложених </w:t>
      </w:r>
      <w:r w:rsidR="004E30EA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мера о</w:t>
      </w:r>
      <w:r w:rsidR="00FE28DF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дносно отклањања незаконитости</w:t>
      </w:r>
      <w:r w:rsidR="00260F52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које су наложене у спровођењу инспекцијског надзора, обуку инспектора, </w:t>
      </w:r>
      <w:r w:rsidR="004E30EA" w:rsidRPr="007863EB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обављање саветодавних посета и превентивног деловања</w:t>
      </w:r>
      <w:r w:rsidR="005B20E2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. </w:t>
      </w:r>
    </w:p>
    <w:p w:rsidR="00E0549C" w:rsidRPr="00442886" w:rsidRDefault="00E0549C" w:rsidP="00E0549C">
      <w:pPr>
        <w:jc w:val="both"/>
        <w:rPr>
          <w:rFonts w:ascii="Times New Roman" w:hAnsi="Times New Roman"/>
          <w:b/>
          <w:i w:val="0"/>
          <w:iCs w:val="0"/>
          <w:sz w:val="24"/>
          <w:szCs w:val="24"/>
          <w:lang w:val="sr-Cyrl-CS" w:eastAsia="en-US"/>
        </w:rPr>
      </w:pPr>
      <w:r w:rsidRPr="00442886">
        <w:rPr>
          <w:rFonts w:ascii="Times New Roman" w:hAnsi="Times New Roman"/>
          <w:b/>
          <w:i w:val="0"/>
          <w:iCs w:val="0"/>
          <w:sz w:val="24"/>
          <w:szCs w:val="24"/>
          <w:lang w:val="sr-Cyrl-CS" w:eastAsia="en-US"/>
        </w:rPr>
        <w:t>Остали циљеви изражени у мерљивим ефектима</w:t>
      </w:r>
    </w:p>
    <w:p w:rsidR="00E0549C" w:rsidRPr="00F53AA6" w:rsidRDefault="00E0549C" w:rsidP="00E0549C">
      <w:pPr>
        <w:numPr>
          <w:ilvl w:val="0"/>
          <w:numId w:val="32"/>
        </w:numPr>
        <w:ind w:left="720"/>
        <w:contextualSpacing/>
        <w:jc w:val="both"/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</w:pP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lastRenderedPageBreak/>
        <w:t>Реализација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складу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Годишњим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планом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који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је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дата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сагласност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од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стране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Министарства рударства и енергетике и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Координационе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комисије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Владе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РС</w:t>
      </w:r>
      <w:r w:rsidRPr="00906705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;</w:t>
      </w:r>
    </w:p>
    <w:p w:rsidR="00E0549C" w:rsidRDefault="00E0549C" w:rsidP="00E0549C">
      <w:pPr>
        <w:numPr>
          <w:ilvl w:val="0"/>
          <w:numId w:val="32"/>
        </w:numPr>
        <w:ind w:left="720"/>
        <w:contextualSpacing/>
        <w:jc w:val="both"/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</w:pP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основу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поднетих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захтева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надзираних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енергетских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субјеката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основу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спроведеног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ванредног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утврђујућег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израд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извештај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електроенергетски објекат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испуњава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услове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захтеве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утврђене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техничким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прописима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обављање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делатности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израд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извештај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испуњености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прописаних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услова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погледу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стручног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кадра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обављање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делатности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субјекте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којима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истиче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лиценца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обављање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делатности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,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субјекте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који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почињу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обављају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делатност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субјекта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који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проширују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обим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лиценце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обављање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енергетске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делатности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;</w:t>
      </w:r>
    </w:p>
    <w:p w:rsidR="00E0549C" w:rsidRPr="00442886" w:rsidRDefault="00E0549C" w:rsidP="00E0549C">
      <w:pPr>
        <w:numPr>
          <w:ilvl w:val="0"/>
          <w:numId w:val="32"/>
        </w:numPr>
        <w:ind w:left="720"/>
        <w:contextualSpacing/>
        <w:jc w:val="both"/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</w:pP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Израд</w:t>
      </w:r>
      <w:r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>a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прописаних п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лан</w:t>
      </w:r>
      <w:r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ова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инспекцијског</w:t>
      </w:r>
      <w:r w:rsidRPr="00F53AA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F53AA6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надзора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и извештаја о инспекцијском надзору </w:t>
      </w:r>
      <w:r w:rsidRPr="00442886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у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прописаним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роковима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на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основу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одредби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Закона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о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инспекцијском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надзору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(„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Службени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гласник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РС”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,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бр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. 36/15, 44/18 –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др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.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закон</w:t>
      </w:r>
      <w:r w:rsidRPr="002369F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</w:t>
      </w:r>
      <w:r w:rsidRPr="002369F1">
        <w:rPr>
          <w:rFonts w:ascii="Times New Roman" w:hAnsi="Times New Roman" w:hint="eastAsia"/>
          <w:i w:val="0"/>
          <w:iCs w:val="0"/>
          <w:sz w:val="24"/>
          <w:szCs w:val="24"/>
          <w:lang w:val="sr-Cyrl-RS" w:eastAsia="en-US"/>
        </w:rPr>
        <w:t>и</w:t>
      </w:r>
      <w:r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95/18)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:</w:t>
      </w:r>
    </w:p>
    <w:p w:rsidR="00E0549C" w:rsidRPr="00442886" w:rsidRDefault="00E0549C" w:rsidP="00E0549C">
      <w:pPr>
        <w:numPr>
          <w:ilvl w:val="0"/>
          <w:numId w:val="32"/>
        </w:numPr>
        <w:ind w:left="720"/>
        <w:contextualSpacing/>
        <w:jc w:val="both"/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</w:pPr>
      <w:r w:rsidRPr="00442886"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 xml:space="preserve">За све откривене незаконитости код надзираних субјеката, </w:t>
      </w:r>
      <w:r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>за које су прописане одговарајуће казнене одредбе</w:t>
      </w:r>
      <w:r w:rsidRPr="00442886"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 xml:space="preserve">, </w:t>
      </w:r>
      <w:r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>подн</w:t>
      </w:r>
      <w:r w:rsidR="00D02E8D"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 xml:space="preserve">ошење </w:t>
      </w:r>
      <w:r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>захтев</w:t>
      </w:r>
      <w:r w:rsidR="00D02E8D"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>а</w:t>
      </w:r>
      <w:r>
        <w:rPr>
          <w:rFonts w:ascii="Times New Roman" w:eastAsia="Calibri" w:hAnsi="Times New Roman"/>
          <w:i w:val="0"/>
          <w:iCs w:val="0"/>
          <w:sz w:val="24"/>
          <w:szCs w:val="24"/>
          <w:lang w:val="sr-Cyrl-RS" w:eastAsia="en-US"/>
        </w:rPr>
        <w:t xml:space="preserve"> за покретање прекршајног поступка, пријаве за привредни преступ надлежном правосудном органу, а у складу са овлашћењима прописаним законом; </w:t>
      </w:r>
    </w:p>
    <w:p w:rsidR="00E0549C" w:rsidRPr="00D02E8D" w:rsidRDefault="00E0549C" w:rsidP="00FE28DF">
      <w:pPr>
        <w:numPr>
          <w:ilvl w:val="0"/>
          <w:numId w:val="32"/>
        </w:numPr>
        <w:ind w:left="720"/>
        <w:contextualSpacing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основу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прикупљених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података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спроведене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анализе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израд</w:t>
      </w:r>
      <w:r w:rsidR="00D02E8D" w:rsidRP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Списк</w:t>
      </w:r>
      <w:r w:rsidR="00D02E8D" w:rsidRP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надзираних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субјеката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надзираних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објеката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2019.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години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утврђеним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степеном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ризика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објав</w:t>
      </w:r>
      <w:r w:rsidR="00D02E8D" w:rsidRP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сајту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="00D02E8D" w:rsidRP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секретаријата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,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складу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чланом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8.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став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5.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Закона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о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инспекцијском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надзору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(„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Службени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гласник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РС”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,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бр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. 36/15, 44/18 –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др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.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закон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</w:t>
      </w:r>
      <w:r w:rsidRPr="00D02E8D">
        <w:rPr>
          <w:rFonts w:ascii="Times New Roman" w:hAnsi="Times New Roman" w:hint="eastAsia"/>
          <w:i w:val="0"/>
          <w:iCs w:val="0"/>
          <w:sz w:val="24"/>
          <w:szCs w:val="24"/>
          <w:lang w:val="en-GB" w:eastAsia="en-US"/>
        </w:rPr>
        <w:t>и</w:t>
      </w:r>
      <w:r w:rsidRPr="00D02E8D">
        <w:rPr>
          <w:rFonts w:ascii="Times New Roman" w:hAnsi="Times New Roman"/>
          <w:i w:val="0"/>
          <w:iCs w:val="0"/>
          <w:sz w:val="24"/>
          <w:szCs w:val="24"/>
          <w:lang w:val="en-GB" w:eastAsia="en-US"/>
        </w:rPr>
        <w:t xml:space="preserve"> 95/18)</w:t>
      </w:r>
      <w:r w:rsidR="00D02E8D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.</w:t>
      </w:r>
    </w:p>
    <w:p w:rsidR="00FE28DF" w:rsidRPr="007E7785" w:rsidRDefault="00FE28DF" w:rsidP="00FE28DF">
      <w:pPr>
        <w:tabs>
          <w:tab w:val="left" w:pos="4125"/>
        </w:tabs>
        <w:jc w:val="both"/>
        <w:rPr>
          <w:rFonts w:ascii="Times New Roman" w:hAnsi="Times New Roman"/>
          <w:i w:val="0"/>
          <w:iCs w:val="0"/>
          <w:sz w:val="24"/>
          <w:szCs w:val="24"/>
          <w:highlight w:val="yellow"/>
          <w:lang w:val="sr-Cyrl-CS" w:eastAsia="en-US"/>
        </w:rPr>
      </w:pPr>
    </w:p>
    <w:p w:rsidR="00755133" w:rsidRPr="00D02E8D" w:rsidRDefault="00E3606A" w:rsidP="00260F52">
      <w:pPr>
        <w:numPr>
          <w:ilvl w:val="0"/>
          <w:numId w:val="28"/>
        </w:numPr>
        <w:autoSpaceDE w:val="0"/>
        <w:autoSpaceDN w:val="0"/>
        <w:adjustRightInd w:val="0"/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</w:pPr>
      <w:r w:rsidRPr="00D02E8D"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  <w:t>Учесталост и обухват вршења инспекцијског надзора по областима и</w:t>
      </w:r>
    </w:p>
    <w:p w:rsidR="00E3606A" w:rsidRPr="00D02E8D" w:rsidRDefault="00E3606A" w:rsidP="00FE28DF">
      <w:pPr>
        <w:autoSpaceDE w:val="0"/>
        <w:autoSpaceDN w:val="0"/>
        <w:adjustRightInd w:val="0"/>
        <w:ind w:left="720"/>
        <w:jc w:val="center"/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</w:pPr>
      <w:r w:rsidRPr="00D02E8D"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  <w:t>сваком од степена ризика</w:t>
      </w:r>
    </w:p>
    <w:p w:rsidR="00432079" w:rsidRDefault="00432079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4B7D2E" w:rsidRPr="004B7D2E" w:rsidRDefault="004B7D2E" w:rsidP="004B7D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>На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основу члана 9. став 10. и члана 10. став 7. Закона о инспекцијском надзору ("Службени гласник РС", бр. 36/15 и </w:t>
      </w:r>
      <w:r w:rsidRPr="004B7D2E">
        <w:rPr>
          <w:rFonts w:ascii="Times New Roman" w:hAnsi="Times New Roman"/>
          <w:i w:val="0"/>
          <w:sz w:val="24"/>
          <w:szCs w:val="24"/>
          <w:lang w:val="sr-Cyrl-RS" w:eastAsia="sr-Latn-RS"/>
        </w:rPr>
        <w:t>44/18 – др. закон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RS"/>
        </w:rPr>
        <w:t>)</w:t>
      </w: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 xml:space="preserve">, у Министарству рударства и енергетике је донет Правилник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Pr="004B7D2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Pr="004B7D2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Pr="004B7D2E">
        <w:rPr>
          <w:rFonts w:ascii="Times New Roman" w:hAnsi="Times New Roman"/>
          <w:bCs/>
          <w:i w:val="0"/>
          <w:sz w:val="24"/>
          <w:szCs w:val="24"/>
        </w:rPr>
        <w:t>/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Pr="004B7D2E">
        <w:rPr>
          <w:rFonts w:ascii="Times New Roman" w:hAnsi="Times New Roman"/>
          <w:bCs/>
          <w:i w:val="0"/>
          <w:sz w:val="24"/>
          <w:szCs w:val="24"/>
        </w:rPr>
        <w:t>)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који је објављен 31.12.2018. године, а почео да се примењује </w:t>
      </w:r>
      <w:r w:rsidRPr="004B7D2E">
        <w:rPr>
          <w:rFonts w:ascii="Times New Roman" w:hAnsi="Times New Roman"/>
          <w:i w:val="0"/>
          <w:color w:val="000000"/>
          <w:sz w:val="24"/>
          <w:szCs w:val="24"/>
        </w:rPr>
        <w:t>осмог дана од дана објављивања у ,,Службеном гласнику Републике Србије”.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У овом правилнику су </w:t>
      </w:r>
      <w:r w:rsidRPr="004B7D2E">
        <w:rPr>
          <w:rFonts w:ascii="Times New Roman" w:hAnsi="Times New Roman"/>
          <w:i w:val="0"/>
          <w:sz w:val="24"/>
          <w:szCs w:val="24"/>
          <w:lang w:val="en-GB"/>
        </w:rPr>
        <w:t>пропис</w:t>
      </w: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>ани</w:t>
      </w:r>
      <w:r w:rsidRPr="004B7D2E">
        <w:rPr>
          <w:rFonts w:ascii="Times New Roman" w:hAnsi="Times New Roman"/>
          <w:i w:val="0"/>
          <w:sz w:val="24"/>
          <w:szCs w:val="24"/>
          <w:lang w:val="en-GB"/>
        </w:rPr>
        <w:t xml:space="preserve"> </w:t>
      </w: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>посебни елементи процене ризика,</w:t>
      </w:r>
      <w:r w:rsidRPr="004B7D2E">
        <w:rPr>
          <w:rFonts w:ascii="Times New Roman" w:hAnsi="Times New Roman"/>
          <w:i w:val="0"/>
          <w:sz w:val="24"/>
          <w:szCs w:val="24"/>
        </w:rPr>
        <w:t xml:space="preserve"> </w:t>
      </w: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>учесталост вршења инспекцијског надзора</w:t>
      </w:r>
      <w:r w:rsidRPr="004B7D2E">
        <w:rPr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4B7D2E">
        <w:rPr>
          <w:rFonts w:ascii="Times New Roman" w:hAnsi="Times New Roman"/>
          <w:i w:val="0"/>
          <w:sz w:val="24"/>
          <w:szCs w:val="24"/>
          <w:lang w:val="sr-Cyrl-RS"/>
        </w:rPr>
        <w:t xml:space="preserve">на основу процене ризика и посебни елементи плана инспекцијског надзора </w:t>
      </w:r>
      <w:r w:rsidRPr="004B7D2E">
        <w:rPr>
          <w:rFonts w:ascii="Times New Roman" w:eastAsia="Calibri" w:hAnsi="Times New Roman"/>
          <w:i w:val="0"/>
          <w:sz w:val="24"/>
          <w:szCs w:val="24"/>
          <w:lang w:val="sr-Cyrl-CS"/>
        </w:rPr>
        <w:t>у области електроенергетике</w:t>
      </w:r>
      <w:r w:rsidRPr="004B7D2E">
        <w:rPr>
          <w:rFonts w:ascii="Times New Roman" w:hAnsi="Times New Roman"/>
          <w:bCs/>
          <w:i w:val="0"/>
          <w:sz w:val="24"/>
          <w:szCs w:val="24"/>
          <w:lang w:val="sr-Cyrl-RS"/>
        </w:rPr>
        <w:t>.</w:t>
      </w:r>
    </w:p>
    <w:p w:rsidR="004B7D2E" w:rsidRPr="003E6956" w:rsidRDefault="004B7D2E" w:rsidP="004B7D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/>
          <w:bCs/>
          <w:i w:val="0"/>
          <w:sz w:val="24"/>
          <w:szCs w:val="24"/>
          <w:lang w:val="sr-Cyrl-RS"/>
        </w:rPr>
      </w:pPr>
      <w:r w:rsidRPr="003E6956">
        <w:rPr>
          <w:rFonts w:ascii="Times New Roman" w:hAnsi="Times New Roman"/>
          <w:b/>
          <w:bCs/>
          <w:i w:val="0"/>
          <w:sz w:val="24"/>
          <w:szCs w:val="24"/>
          <w:lang w:val="sr-Cyrl-RS"/>
        </w:rPr>
        <w:t>Непосредна процена ризика</w:t>
      </w:r>
    </w:p>
    <w:p w:rsidR="004B7D2E" w:rsidRPr="003E6956" w:rsidRDefault="003E6956" w:rsidP="004B7D2E">
      <w:pPr>
        <w:jc w:val="both"/>
        <w:rPr>
          <w:rFonts w:ascii="Times New Roman" w:hAnsi="Times New Roman"/>
          <w:bCs/>
          <w:i w:val="0"/>
          <w:sz w:val="24"/>
          <w:szCs w:val="24"/>
          <w:lang w:val="sr-Cyrl-RS"/>
        </w:rPr>
      </w:pPr>
      <w:r w:rsidRPr="003E6956">
        <w:rPr>
          <w:rFonts w:ascii="Times New Roman" w:hAnsi="Times New Roman"/>
          <w:i w:val="0"/>
          <w:color w:val="000000"/>
          <w:sz w:val="24"/>
          <w:szCs w:val="24"/>
        </w:rPr>
        <w:t>Код новооснованих субјеката, односно објеката (субјекти, односно објекти који су основани и почели са обављањем делатности у последњих годину дана), као и код субјеката, односно објеката код којих у претходном периоду није вршен инспекцијски надзор процењује се као претпоставка средњи степен ризика</w:t>
      </w:r>
      <w:r w:rsidR="004B7D2E" w:rsidRPr="003E6956">
        <w:rPr>
          <w:rFonts w:ascii="Times New Roman" w:hAnsi="Times New Roman"/>
          <w:i w:val="0"/>
          <w:sz w:val="24"/>
          <w:szCs w:val="24"/>
          <w:lang w:val="sr-Cyrl-RS"/>
        </w:rPr>
        <w:t xml:space="preserve">, а што је и прописано чланом </w:t>
      </w:r>
      <w:r w:rsidRPr="003E6956">
        <w:rPr>
          <w:rFonts w:ascii="Times New Roman" w:hAnsi="Times New Roman"/>
          <w:i w:val="0"/>
          <w:sz w:val="24"/>
          <w:szCs w:val="24"/>
          <w:lang w:val="sr-Cyrl-RS"/>
        </w:rPr>
        <w:t>2</w:t>
      </w:r>
      <w:r w:rsidR="004B7D2E" w:rsidRPr="003E6956">
        <w:rPr>
          <w:rFonts w:ascii="Times New Roman" w:hAnsi="Times New Roman"/>
          <w:i w:val="0"/>
          <w:sz w:val="24"/>
          <w:szCs w:val="24"/>
          <w:lang w:val="sr-Cyrl-RS"/>
        </w:rPr>
        <w:t xml:space="preserve">. став </w:t>
      </w:r>
      <w:r w:rsidRPr="003E6956">
        <w:rPr>
          <w:rFonts w:ascii="Times New Roman" w:hAnsi="Times New Roman"/>
          <w:i w:val="0"/>
          <w:sz w:val="24"/>
          <w:szCs w:val="24"/>
          <w:lang w:val="sr-Cyrl-RS"/>
        </w:rPr>
        <w:t>1</w:t>
      </w:r>
      <w:r w:rsidR="004B7D2E" w:rsidRPr="003E6956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. </w:t>
      </w:r>
      <w:r w:rsidR="005A381E" w:rsidRPr="004B7D2E">
        <w:rPr>
          <w:rFonts w:ascii="Times New Roman" w:hAnsi="Times New Roman"/>
          <w:i w:val="0"/>
          <w:sz w:val="24"/>
          <w:szCs w:val="24"/>
          <w:lang w:val="sr-Cyrl-RS"/>
        </w:rPr>
        <w:t>Правилник</w:t>
      </w:r>
      <w:r w:rsidR="005A381E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="005A381E" w:rsidRPr="004B7D2E">
        <w:rPr>
          <w:rFonts w:ascii="Times New Roman" w:hAnsi="Times New Roman"/>
          <w:i w:val="0"/>
          <w:sz w:val="24"/>
          <w:szCs w:val="24"/>
          <w:lang w:val="sr-Cyrl-RS"/>
        </w:rPr>
        <w:t xml:space="preserve">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="005A381E" w:rsidRPr="004B7D2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="005A381E"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/</w:t>
      </w:r>
      <w:r w:rsidR="005A381E"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)</w:t>
      </w:r>
      <w:r w:rsidR="004B7D2E" w:rsidRPr="003E6956">
        <w:rPr>
          <w:rFonts w:ascii="Times New Roman" w:hAnsi="Times New Roman"/>
          <w:bCs/>
          <w:i w:val="0"/>
          <w:sz w:val="24"/>
          <w:szCs w:val="24"/>
          <w:lang w:val="sr-Cyrl-RS"/>
        </w:rPr>
        <w:t>.</w:t>
      </w:r>
      <w:r w:rsidRPr="003E6956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</w:t>
      </w:r>
      <w:r w:rsidRPr="003E6956">
        <w:rPr>
          <w:rFonts w:ascii="Times New Roman" w:hAnsi="Times New Roman"/>
          <w:i w:val="0"/>
          <w:color w:val="000000"/>
          <w:sz w:val="24"/>
          <w:szCs w:val="24"/>
        </w:rPr>
        <w:t>Процена ризика за ванредни инспекцијски надзор који се спроводи на основу поднетог захтева, односно представке врши се на основу елемената за процену ризика за редован инспекцијски надзор</w:t>
      </w:r>
      <w:r w:rsidRPr="003E6956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, </w:t>
      </w:r>
      <w:r w:rsidRPr="003E6956">
        <w:rPr>
          <w:rFonts w:ascii="Times New Roman" w:hAnsi="Times New Roman"/>
          <w:i w:val="0"/>
          <w:sz w:val="24"/>
          <w:szCs w:val="24"/>
          <w:lang w:val="sr-Cyrl-RS"/>
        </w:rPr>
        <w:t>што је и прописано чланом 2. став 1</w:t>
      </w:r>
      <w:r w:rsidRPr="003E6956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. </w:t>
      </w:r>
      <w:r w:rsidR="005A381E" w:rsidRPr="004B7D2E">
        <w:rPr>
          <w:rFonts w:ascii="Times New Roman" w:hAnsi="Times New Roman"/>
          <w:i w:val="0"/>
          <w:sz w:val="24"/>
          <w:szCs w:val="24"/>
          <w:lang w:val="sr-Cyrl-RS"/>
        </w:rPr>
        <w:t>Правилник</w:t>
      </w:r>
      <w:r w:rsidR="005A381E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="005A381E" w:rsidRPr="004B7D2E">
        <w:rPr>
          <w:rFonts w:ascii="Times New Roman" w:hAnsi="Times New Roman"/>
          <w:i w:val="0"/>
          <w:sz w:val="24"/>
          <w:szCs w:val="24"/>
          <w:lang w:val="sr-Cyrl-RS"/>
        </w:rPr>
        <w:t xml:space="preserve">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="005A381E" w:rsidRPr="004B7D2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="005A381E"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/</w:t>
      </w:r>
      <w:r w:rsidR="005A381E" w:rsidRPr="004B7D2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="005A381E" w:rsidRPr="004B7D2E">
        <w:rPr>
          <w:rFonts w:ascii="Times New Roman" w:hAnsi="Times New Roman"/>
          <w:bCs/>
          <w:i w:val="0"/>
          <w:sz w:val="24"/>
          <w:szCs w:val="24"/>
        </w:rPr>
        <w:t>)</w:t>
      </w:r>
      <w:r w:rsidRPr="003E6956">
        <w:rPr>
          <w:rFonts w:ascii="Times New Roman" w:hAnsi="Times New Roman"/>
          <w:i w:val="0"/>
          <w:color w:val="000000"/>
          <w:sz w:val="24"/>
          <w:szCs w:val="24"/>
        </w:rPr>
        <w:t>.</w:t>
      </w:r>
    </w:p>
    <w:p w:rsidR="004B7D2E" w:rsidRPr="005A381E" w:rsidRDefault="004B7D2E" w:rsidP="004B7D2E">
      <w:pPr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5A381E">
        <w:rPr>
          <w:rFonts w:ascii="Times New Roman" w:hAnsi="Times New Roman"/>
          <w:i w:val="0"/>
          <w:sz w:val="24"/>
          <w:szCs w:val="24"/>
          <w:lang w:val="sr-Cyrl-CS"/>
        </w:rPr>
        <w:t xml:space="preserve">У складу са чланом 3. став </w:t>
      </w:r>
      <w:r w:rsidR="003E6956" w:rsidRPr="005A381E">
        <w:rPr>
          <w:rFonts w:ascii="Times New Roman" w:hAnsi="Times New Roman"/>
          <w:i w:val="0"/>
          <w:sz w:val="24"/>
          <w:szCs w:val="24"/>
          <w:lang w:val="sr-Cyrl-CS"/>
        </w:rPr>
        <w:t>1</w:t>
      </w:r>
      <w:r w:rsidRPr="005A381E">
        <w:rPr>
          <w:rFonts w:ascii="Times New Roman" w:hAnsi="Times New Roman"/>
          <w:i w:val="0"/>
          <w:sz w:val="24"/>
          <w:szCs w:val="24"/>
          <w:lang w:val="sr-Cyrl-CS"/>
        </w:rPr>
        <w:t xml:space="preserve">. </w:t>
      </w:r>
      <w:r w:rsidR="005A381E" w:rsidRPr="005A381E">
        <w:rPr>
          <w:rFonts w:ascii="Times New Roman" w:hAnsi="Times New Roman"/>
          <w:i w:val="0"/>
          <w:sz w:val="24"/>
          <w:szCs w:val="24"/>
          <w:lang w:val="sr-Cyrl-RS"/>
        </w:rPr>
        <w:t xml:space="preserve">Правилника о посебним елементима процене ризика, учесталости вршења инспекцијског надзора на основу процене ризика и посебним </w:t>
      </w:r>
      <w:r w:rsidR="005A381E" w:rsidRPr="005A381E">
        <w:rPr>
          <w:rFonts w:ascii="Times New Roman" w:hAnsi="Times New Roman"/>
          <w:i w:val="0"/>
          <w:sz w:val="24"/>
          <w:szCs w:val="24"/>
          <w:lang w:val="sr-Cyrl-RS"/>
        </w:rPr>
        <w:lastRenderedPageBreak/>
        <w:t xml:space="preserve">елементима плана инспекцијског надзора </w:t>
      </w:r>
      <w:r w:rsidR="005A381E" w:rsidRPr="005A381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="005A381E" w:rsidRPr="005A381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="005A381E"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="005A381E" w:rsidRPr="005A381E">
        <w:rPr>
          <w:rFonts w:ascii="Times New Roman" w:hAnsi="Times New Roman"/>
          <w:bCs/>
          <w:i w:val="0"/>
          <w:sz w:val="24"/>
          <w:szCs w:val="24"/>
        </w:rPr>
        <w:t>/</w:t>
      </w:r>
      <w:r w:rsidR="005A381E"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="005A381E" w:rsidRPr="005A381E">
        <w:rPr>
          <w:rFonts w:ascii="Times New Roman" w:hAnsi="Times New Roman"/>
          <w:bCs/>
          <w:i w:val="0"/>
          <w:sz w:val="24"/>
          <w:szCs w:val="24"/>
        </w:rPr>
        <w:t>)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 </w:t>
      </w:r>
      <w:r w:rsidR="005A381E" w:rsidRPr="005A381E">
        <w:rPr>
          <w:rFonts w:ascii="Times New Roman" w:hAnsi="Times New Roman"/>
          <w:bCs/>
          <w:i w:val="0"/>
          <w:sz w:val="24"/>
          <w:szCs w:val="24"/>
          <w:lang w:val="sr-Cyrl-RS"/>
        </w:rPr>
        <w:t>у</w:t>
      </w:r>
      <w:r w:rsidR="005A381E" w:rsidRPr="005A381E">
        <w:rPr>
          <w:rFonts w:ascii="Times New Roman" w:hAnsi="Times New Roman"/>
          <w:i w:val="0"/>
          <w:color w:val="000000"/>
          <w:sz w:val="24"/>
          <w:szCs w:val="24"/>
        </w:rPr>
        <w:t xml:space="preserve"> случају када надзирани субјект, односно надзирани објект имају статус нерегистрованог субјекта, односно објекта аутоматски се процењује критичан ризик, без процене ризика на основу осталих посебних елемената за процену ризика.</w:t>
      </w:r>
    </w:p>
    <w:p w:rsidR="004B7D2E" w:rsidRPr="005A381E" w:rsidRDefault="005A381E" w:rsidP="004B7D2E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5A381E">
        <w:rPr>
          <w:rFonts w:ascii="Times New Roman" w:hAnsi="Times New Roman"/>
          <w:i w:val="0"/>
          <w:sz w:val="24"/>
          <w:szCs w:val="24"/>
          <w:lang w:val="sr-Cyrl-CS"/>
        </w:rPr>
        <w:t>У</w:t>
      </w:r>
      <w:r w:rsidR="004B7D2E" w:rsidRPr="005A381E">
        <w:rPr>
          <w:rFonts w:ascii="Times New Roman" w:hAnsi="Times New Roman"/>
          <w:i w:val="0"/>
          <w:sz w:val="24"/>
          <w:szCs w:val="24"/>
          <w:lang w:val="sr-Cyrl-CS"/>
        </w:rPr>
        <w:t xml:space="preserve"> складу са чланом 3. став 2. </w:t>
      </w:r>
      <w:r w:rsidRPr="005A381E">
        <w:rPr>
          <w:rFonts w:ascii="Times New Roman" w:hAnsi="Times New Roman"/>
          <w:i w:val="0"/>
          <w:sz w:val="24"/>
          <w:szCs w:val="24"/>
          <w:lang w:val="sr-Cyrl-RS"/>
        </w:rPr>
        <w:t xml:space="preserve">Правилника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Pr="005A381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Pr="005A381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Pr="005A381E">
        <w:rPr>
          <w:rFonts w:ascii="Times New Roman" w:hAnsi="Times New Roman"/>
          <w:bCs/>
          <w:i w:val="0"/>
          <w:sz w:val="24"/>
          <w:szCs w:val="24"/>
        </w:rPr>
        <w:t>/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Pr="005A381E">
        <w:rPr>
          <w:rFonts w:ascii="Times New Roman" w:hAnsi="Times New Roman"/>
          <w:bCs/>
          <w:i w:val="0"/>
          <w:sz w:val="24"/>
          <w:szCs w:val="24"/>
        </w:rPr>
        <w:t>)</w:t>
      </w:r>
      <w:r w:rsidR="004B7D2E" w:rsidRPr="005A381E">
        <w:rPr>
          <w:rFonts w:ascii="Times New Roman" w:hAnsi="Times New Roman"/>
          <w:bCs/>
          <w:i w:val="0"/>
          <w:sz w:val="24"/>
          <w:szCs w:val="24"/>
          <w:lang w:val="sr-Cyrl-RS"/>
        </w:rPr>
        <w:t xml:space="preserve">, </w:t>
      </w:r>
      <w:r w:rsidRPr="005A381E">
        <w:rPr>
          <w:rFonts w:ascii="Times New Roman" w:hAnsi="Times New Roman"/>
          <w:i w:val="0"/>
          <w:color w:val="000000"/>
          <w:sz w:val="24"/>
          <w:szCs w:val="24"/>
        </w:rPr>
        <w:t>у случају када је учињено кривично дело од стране надзираног субјекта аутоматски се процењује критичан ризик, без процене ризика на основу осталих посебних елемената за процену ризика</w:t>
      </w:r>
      <w:r w:rsidR="004B7D2E" w:rsidRPr="005A381E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.</w:t>
      </w:r>
    </w:p>
    <w:p w:rsidR="003E6956" w:rsidRPr="005A381E" w:rsidRDefault="005A381E" w:rsidP="003E6956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</w:pPr>
      <w:r w:rsidRPr="005A381E">
        <w:rPr>
          <w:rFonts w:ascii="Times New Roman" w:hAnsi="Times New Roman"/>
          <w:i w:val="0"/>
          <w:sz w:val="24"/>
          <w:szCs w:val="24"/>
          <w:lang w:val="sr-Cyrl-CS"/>
        </w:rPr>
        <w:t xml:space="preserve">У складу са чланом 3. став 3. </w:t>
      </w:r>
      <w:r w:rsidRPr="005A381E">
        <w:rPr>
          <w:rFonts w:ascii="Times New Roman" w:hAnsi="Times New Roman"/>
          <w:i w:val="0"/>
          <w:sz w:val="24"/>
          <w:szCs w:val="24"/>
          <w:lang w:val="sr-Cyrl-RS"/>
        </w:rPr>
        <w:t xml:space="preserve">Правилника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Pr="005A381E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Pr="005A381E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Pr="005A381E">
        <w:rPr>
          <w:rFonts w:ascii="Times New Roman" w:hAnsi="Times New Roman"/>
          <w:bCs/>
          <w:i w:val="0"/>
          <w:sz w:val="24"/>
          <w:szCs w:val="24"/>
        </w:rPr>
        <w:t>/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Pr="005A381E">
        <w:rPr>
          <w:rFonts w:ascii="Times New Roman" w:hAnsi="Times New Roman"/>
          <w:bCs/>
          <w:i w:val="0"/>
          <w:sz w:val="24"/>
          <w:szCs w:val="24"/>
        </w:rPr>
        <w:t>)</w:t>
      </w:r>
      <w:r w:rsidRPr="005A381E">
        <w:rPr>
          <w:rFonts w:ascii="Times New Roman" w:hAnsi="Times New Roman"/>
          <w:bCs/>
          <w:i w:val="0"/>
          <w:sz w:val="24"/>
          <w:szCs w:val="24"/>
          <w:lang w:val="sr-Cyrl-RS"/>
        </w:rPr>
        <w:t>, п</w:t>
      </w:r>
      <w:r w:rsidR="003E6956" w:rsidRPr="005A381E">
        <w:rPr>
          <w:rFonts w:ascii="Times New Roman" w:hAnsi="Times New Roman"/>
          <w:i w:val="0"/>
          <w:color w:val="000000"/>
          <w:sz w:val="24"/>
          <w:szCs w:val="24"/>
        </w:rPr>
        <w:t>риликом инцидента или таквог догађаја код надзираног субјекта, односно надзираног објекта који је за последицу имао озбиљно угрожавање живота и здравља људи, животиња и биљака, животне средине и имовине аутоматски се процењује критичан ризик, без процене ризика на основу осталих посебних елемената за процену ризика.</w:t>
      </w:r>
    </w:p>
    <w:p w:rsidR="004B7D2E" w:rsidRPr="00DC4D84" w:rsidRDefault="004B7D2E" w:rsidP="004B7D2E">
      <w:pPr>
        <w:jc w:val="both"/>
        <w:rPr>
          <w:rFonts w:ascii="Times New Roman" w:hAnsi="Times New Roman"/>
          <w:b/>
          <w:i w:val="0"/>
          <w:sz w:val="24"/>
          <w:szCs w:val="24"/>
          <w:lang w:val="sr-Cyrl-CS"/>
        </w:rPr>
      </w:pPr>
      <w:r w:rsidRPr="00DC4D84">
        <w:rPr>
          <w:rFonts w:ascii="Times New Roman" w:hAnsi="Times New Roman"/>
          <w:b/>
          <w:i w:val="0"/>
          <w:sz w:val="24"/>
          <w:szCs w:val="24"/>
          <w:lang w:val="sr-Cyrl-CS"/>
        </w:rPr>
        <w:t>Учесталост вршења инспекцијског надзора на основу процене ризика</w:t>
      </w:r>
    </w:p>
    <w:p w:rsidR="004B7D2E" w:rsidRPr="00DC4D84" w:rsidRDefault="004B7D2E" w:rsidP="004B7D2E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C4D84">
        <w:rPr>
          <w:rFonts w:ascii="Times New Roman" w:hAnsi="Times New Roman"/>
          <w:i w:val="0"/>
          <w:sz w:val="24"/>
          <w:szCs w:val="24"/>
          <w:lang w:val="sr-Cyrl-CS"/>
        </w:rPr>
        <w:t xml:space="preserve">У складу са чланом 4. </w:t>
      </w:r>
      <w:r w:rsidR="005A381E" w:rsidRPr="00DC4D84">
        <w:rPr>
          <w:rFonts w:ascii="Times New Roman" w:hAnsi="Times New Roman"/>
          <w:i w:val="0"/>
          <w:sz w:val="24"/>
          <w:szCs w:val="24"/>
          <w:lang w:val="sr-Cyrl-RS"/>
        </w:rPr>
        <w:t xml:space="preserve">Правилника о посебним елементима процене ризика, учесталости вршења инспекцијског надзора на основу процене ризика и посебним елементима плана инспекцијског надзора </w:t>
      </w:r>
      <w:r w:rsidR="005A381E" w:rsidRPr="00DC4D84">
        <w:rPr>
          <w:rFonts w:ascii="Times New Roman" w:eastAsia="Calibri" w:hAnsi="Times New Roman"/>
          <w:i w:val="0"/>
          <w:sz w:val="24"/>
          <w:szCs w:val="24"/>
          <w:lang w:val="sr-Cyrl-CS"/>
        </w:rPr>
        <w:t xml:space="preserve">у области електроенергетике </w:t>
      </w:r>
      <w:r w:rsidR="005A381E" w:rsidRPr="00DC4D84">
        <w:rPr>
          <w:rFonts w:ascii="Times New Roman" w:hAnsi="Times New Roman"/>
          <w:bCs/>
          <w:i w:val="0"/>
          <w:sz w:val="24"/>
          <w:szCs w:val="24"/>
        </w:rPr>
        <w:t>("Службени гласник РС", бр</w:t>
      </w:r>
      <w:r w:rsidR="005A381E" w:rsidRPr="00DC4D84">
        <w:rPr>
          <w:rFonts w:ascii="Times New Roman" w:hAnsi="Times New Roman"/>
          <w:bCs/>
          <w:i w:val="0"/>
          <w:sz w:val="24"/>
          <w:szCs w:val="24"/>
          <w:lang w:val="sr-Cyrl-CS"/>
        </w:rPr>
        <w:t>ој 106</w:t>
      </w:r>
      <w:r w:rsidR="005A381E" w:rsidRPr="00DC4D84">
        <w:rPr>
          <w:rFonts w:ascii="Times New Roman" w:hAnsi="Times New Roman"/>
          <w:bCs/>
          <w:i w:val="0"/>
          <w:sz w:val="24"/>
          <w:szCs w:val="24"/>
        </w:rPr>
        <w:t>/</w:t>
      </w:r>
      <w:r w:rsidR="005A381E" w:rsidRPr="00DC4D84">
        <w:rPr>
          <w:rFonts w:ascii="Times New Roman" w:hAnsi="Times New Roman"/>
          <w:bCs/>
          <w:i w:val="0"/>
          <w:sz w:val="24"/>
          <w:szCs w:val="24"/>
          <w:lang w:val="sr-Cyrl-CS"/>
        </w:rPr>
        <w:t>18</w:t>
      </w:r>
      <w:r w:rsidR="005A381E" w:rsidRPr="00DC4D84">
        <w:rPr>
          <w:rFonts w:ascii="Times New Roman" w:hAnsi="Times New Roman"/>
          <w:bCs/>
          <w:i w:val="0"/>
          <w:sz w:val="24"/>
          <w:szCs w:val="24"/>
        </w:rPr>
        <w:t>)</w:t>
      </w:r>
      <w:r w:rsidRPr="00DC4D84">
        <w:rPr>
          <w:rFonts w:ascii="Times New Roman" w:hAnsi="Times New Roman"/>
          <w:b/>
          <w:i w:val="0"/>
          <w:sz w:val="24"/>
          <w:szCs w:val="24"/>
          <w:lang w:val="sr-Cyrl-CS"/>
        </w:rPr>
        <w:t xml:space="preserve"> </w:t>
      </w:r>
      <w:r w:rsidRPr="00DC4D84">
        <w:rPr>
          <w:rFonts w:ascii="Times New Roman" w:hAnsi="Times New Roman"/>
          <w:i w:val="0"/>
          <w:sz w:val="24"/>
          <w:szCs w:val="24"/>
          <w:lang w:val="sr-Cyrl-CS"/>
        </w:rPr>
        <w:t>учесталост вршења инспекцијског надзора на основу процене ризика је следећа:</w:t>
      </w:r>
    </w:p>
    <w:p w:rsidR="004B7D2E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Кoд нaдзирaнoг субjeктa, односно надзираног објекта кoд кojeг je степен ризика прoцeњeн као критичан, након извршења наложених мера и отклањања свих незаконитости и неправилности које се утврђују контролним инспекцијским надзором, наредни инспeкциjски нaдзoр врши се најкасније у року од годину дана</w:t>
      </w:r>
      <w:r w:rsidR="004B7D2E" w:rsidRPr="00DC4D84">
        <w:rPr>
          <w:rFonts w:ascii="Times New Roman" w:hAnsi="Times New Roman"/>
          <w:i w:val="0"/>
          <w:sz w:val="24"/>
          <w:szCs w:val="24"/>
          <w:lang w:val="sr-Cyrl-RS" w:eastAsia="sr-Latn-RS"/>
        </w:rPr>
        <w:t>;</w:t>
      </w:r>
    </w:p>
    <w:p w:rsidR="004B7D2E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Кoд нaдзирaнoг субjeктa, односно надзираног објекта кoд кojeг je степен ризика прoцeњeн као висок, након извршења наложених мера и отклањања свих незаконитости и неправилности које се утврђују контролним инспекцијским надзором или на основу достављених налога за рад за отклањање незаконитости и неправилности, наредни инспeкциjски нaдзoр врши се најкасније у години након обављеног следећег редовног ремонта електроенергетских објеката, уређаја и инсталација који је прописан у складу са техничким прописом којим се уређују прегледи и испитивања електроенергетских објеката, уређаја и инсталација током века употребе</w:t>
      </w:r>
      <w:r w:rsidR="004B7D2E" w:rsidRPr="00DC4D84">
        <w:rPr>
          <w:rFonts w:ascii="Times New Roman" w:hAnsi="Times New Roman"/>
          <w:i w:val="0"/>
          <w:sz w:val="24"/>
          <w:szCs w:val="24"/>
          <w:lang w:val="sr-Cyrl-RS" w:eastAsia="sr-Latn-RS"/>
        </w:rPr>
        <w:t>;</w:t>
      </w:r>
    </w:p>
    <w:p w:rsidR="004B7D2E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Кoд нaдзирaнoг субjeктa, односно надзираног објекта кoд кojeг je степен ризика прoцeњeн као средњи, након извршења наложених мера уколико су исте наложене и отклањања свих незаконитости и неправилности које се утврђују контролним инспекцијским надзором или на основу достављених налога за рад за отклањање незаконитости и неправилности, наредни инспeкциjски нaдзoр врши се најкасније једном у три године</w:t>
      </w:r>
      <w:r w:rsidR="004B7D2E" w:rsidRPr="00DC4D84">
        <w:rPr>
          <w:rFonts w:ascii="Times New Roman" w:hAnsi="Times New Roman"/>
          <w:i w:val="0"/>
          <w:sz w:val="24"/>
          <w:szCs w:val="24"/>
          <w:lang w:val="sr-Cyrl-RS" w:eastAsia="sr-Latn-RS"/>
        </w:rPr>
        <w:t>;</w:t>
      </w:r>
    </w:p>
    <w:p w:rsidR="004B7D2E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Кoд нaдзирaнoг субjeктa, односно надзираног објекта кoд кojeг je степен ризика прoцeњeн као низак наредни инспeкциjски нaдзoр врши се најкасније једном у пет година</w:t>
      </w:r>
      <w:r w:rsidR="004B7D2E" w:rsidRPr="00DC4D84">
        <w:rPr>
          <w:rFonts w:ascii="Times New Roman" w:hAnsi="Times New Roman"/>
          <w:i w:val="0"/>
          <w:sz w:val="24"/>
          <w:szCs w:val="24"/>
          <w:lang w:val="sr-Cyrl-RS" w:eastAsia="sr-Latn-RS"/>
        </w:rPr>
        <w:t>;</w:t>
      </w:r>
    </w:p>
    <w:p w:rsidR="004B7D2E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Ако је процењен незнатан ризик, инспекцијски надзор се не врши, изузев ако не настану услови за спровођење ванредног инспекцијског надзора</w:t>
      </w:r>
      <w:r w:rsidRPr="00DC4D84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;</w:t>
      </w:r>
    </w:p>
    <w:p w:rsidR="00DC4D84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У случају новооснованих субјеката, односно објеката (субјекти, односно објекти који су основани и почели са обављањем делатности у последњих годину дана), као и код субјеката, односно објеката код којих у претходном периоду није вршен инспекцијски надзор, осим процењеног степена ризика, инспекцијски надзор врши се у зависности од новоизграђених електроенергетских објеката, уређаја и инсталација, односно од проширења електроенергетске инфраструктуре од стране надзираног енергетског субјекта</w:t>
      </w:r>
      <w:r w:rsidRPr="00DC4D84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;</w:t>
      </w:r>
    </w:p>
    <w:p w:rsidR="00DC4D84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t>Ако се промене елементи на основу којих је извршена процена ризика и накнадно се процени да је степен ризика незнатан, инспекцијски надзор се не врши</w:t>
      </w:r>
      <w:r w:rsidRPr="00DC4D84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;</w:t>
      </w:r>
    </w:p>
    <w:p w:rsidR="00DC4D84" w:rsidRPr="00DC4D84" w:rsidRDefault="00DC4D84" w:rsidP="004B7D2E">
      <w:pPr>
        <w:numPr>
          <w:ilvl w:val="0"/>
          <w:numId w:val="33"/>
        </w:numPr>
        <w:ind w:left="0" w:firstLine="360"/>
        <w:jc w:val="both"/>
        <w:rPr>
          <w:rFonts w:ascii="Times New Roman" w:hAnsi="Times New Roman"/>
          <w:i w:val="0"/>
          <w:sz w:val="24"/>
          <w:szCs w:val="24"/>
        </w:rPr>
      </w:pPr>
      <w:r w:rsidRPr="00DC4D84">
        <w:rPr>
          <w:rFonts w:ascii="Times New Roman" w:hAnsi="Times New Roman"/>
          <w:i w:val="0"/>
          <w:color w:val="000000"/>
          <w:sz w:val="24"/>
          <w:szCs w:val="24"/>
        </w:rPr>
        <w:lastRenderedPageBreak/>
        <w:t>Ако се праћењем утврди да је незнатан ризик повећан и да прелази у неки од виших степен ризика, инспекцијски надзор врши се у учесталости предвиђеној за одговарајући степен ризика.</w:t>
      </w:r>
    </w:p>
    <w:p w:rsidR="004B7D2E" w:rsidRPr="00DC4D84" w:rsidRDefault="004B7D2E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tbl>
      <w:tblPr>
        <w:tblW w:w="9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3"/>
        <w:gridCol w:w="1285"/>
        <w:gridCol w:w="2335"/>
        <w:gridCol w:w="2337"/>
      </w:tblGrid>
      <w:tr w:rsidR="00341FD5" w:rsidRPr="004B7D2E" w:rsidTr="00C06786">
        <w:trPr>
          <w:jc w:val="center"/>
        </w:trPr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  <w:t>ОБЛАСТ ИНСПЕКЦИЈСКОГ НАДЗОРА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  <w:t>РЕЗУЛТАТ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  <w:t>РИЗИК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b/>
                <w:i w:val="0"/>
                <w:iCs w:val="0"/>
                <w:sz w:val="20"/>
                <w:szCs w:val="20"/>
                <w:lang w:val="sr-Cyrl-CS" w:eastAsia="en-US"/>
              </w:rPr>
              <w:t>УЧЕСТАЛОСТ ИНСПЕКЦИЈСКОГ НАДЗОРА</w:t>
            </w:r>
          </w:p>
        </w:tc>
      </w:tr>
      <w:tr w:rsidR="00341FD5" w:rsidRPr="004B7D2E" w:rsidTr="00C06786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C06786" w:rsidP="00341FD5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Производња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електричне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енергије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у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термоелктранама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и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хидроелектранама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87171E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-</w:t>
            </w:r>
          </w:p>
        </w:tc>
      </w:tr>
      <w:tr w:rsidR="00341FD5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87171E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592F13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5</w:t>
            </w:r>
            <w:r w:rsidR="00341FD5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а</w:t>
            </w:r>
          </w:p>
        </w:tc>
      </w:tr>
      <w:tr w:rsidR="00341FD5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87171E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592F13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3</w:t>
            </w:r>
            <w:r w:rsidR="00341FD5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године</w:t>
            </w:r>
          </w:p>
        </w:tc>
      </w:tr>
      <w:tr w:rsidR="00341FD5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87171E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годишње</w:t>
            </w:r>
          </w:p>
        </w:tc>
      </w:tr>
      <w:tr w:rsidR="00341FD5" w:rsidRPr="004B7D2E" w:rsidTr="00C06786">
        <w:trPr>
          <w:trHeight w:val="103"/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1FD5" w:rsidRPr="004B7D2E" w:rsidRDefault="00341FD5" w:rsidP="00341FD5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87171E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FD5" w:rsidRPr="004B7D2E" w:rsidRDefault="00341FD5" w:rsidP="00341FD5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Два, три пута годишње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Пренос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и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дистрибуција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електричне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енергије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-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трансформаторске</w:t>
            </w:r>
            <w:r w:rsidRPr="004B7D2E"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  <w:t>станице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-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592F13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5</w:t>
            </w:r>
            <w:r w:rsidR="0087171E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592F13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3</w:t>
            </w:r>
            <w:r w:rsidR="0087171E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годишње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Два пута годишње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en-GB" w:eastAsia="en-US"/>
              </w:rPr>
            </w:pPr>
            <w:r w:rsidRPr="004B7D2E">
              <w:rPr>
                <w:rFonts w:ascii="Times New Roman" w:hAnsi="Times New Roman"/>
                <w:i w:val="0"/>
                <w:color w:val="000000"/>
                <w:sz w:val="20"/>
                <w:szCs w:val="20"/>
                <w:lang w:eastAsia="en-US"/>
              </w:rPr>
              <w:t>Пренос и дистрибуција електричне енергије - далеководи</w:t>
            </w:r>
          </w:p>
          <w:p w:rsidR="0087171E" w:rsidRPr="004B7D2E" w:rsidRDefault="0087171E" w:rsidP="0087171E">
            <w:pPr>
              <w:widowControl w:val="0"/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96-100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-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91-95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592F13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5</w:t>
            </w:r>
            <w:r w:rsidR="0087171E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85-90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592F13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3</w:t>
            </w:r>
            <w:r w:rsidR="0087171E"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године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76-84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годишње</w:t>
            </w:r>
          </w:p>
        </w:tc>
      </w:tr>
      <w:tr w:rsidR="0087171E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71E" w:rsidRPr="004B7D2E" w:rsidRDefault="0087171E" w:rsidP="0087171E">
            <w:pPr>
              <w:spacing w:line="256" w:lineRule="auto"/>
              <w:rPr>
                <w:rFonts w:ascii="Times New Roman" w:hAnsi="Times New Roman"/>
                <w:i w:val="0"/>
                <w:iCs w:val="0"/>
                <w:color w:val="00000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≤75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71E" w:rsidRPr="004B7D2E" w:rsidRDefault="0087171E" w:rsidP="0087171E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Два пута годишње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  <w:p w:rsidR="003B4B82" w:rsidRPr="004B7D2E" w:rsidRDefault="003B4B82" w:rsidP="003B4B82">
            <w:pPr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Стање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нисконапонске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мреже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и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Сигурност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снабдевања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електричном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енергијом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91-100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-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81-90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3 године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71-80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2 године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61-70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Два пута годишње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≤60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Три пута годишње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Квалитет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напона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и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исправност</w:t>
            </w: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 xml:space="preserve"> </w:t>
            </w:r>
            <w:r w:rsidRPr="004B7D2E">
              <w:rPr>
                <w:rFonts w:ascii="Times New Roman" w:hAnsi="Times New Roman" w:hint="eastAsia"/>
                <w:i w:val="0"/>
                <w:iCs w:val="0"/>
                <w:sz w:val="20"/>
                <w:szCs w:val="20"/>
                <w:lang w:val="sr-Cyrl-CS" w:eastAsia="en-US"/>
              </w:rPr>
              <w:t>МРО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91-100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Незнатан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-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81-90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Низак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3 године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71-80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Средњи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у 2 године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61-70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Висок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Једном годишње</w:t>
            </w:r>
          </w:p>
        </w:tc>
      </w:tr>
      <w:tr w:rsidR="003B4B82" w:rsidRPr="004B7D2E" w:rsidTr="00C06786">
        <w:trPr>
          <w:jc w:val="center"/>
        </w:trPr>
        <w:tc>
          <w:tcPr>
            <w:tcW w:w="3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4B82" w:rsidRPr="004B7D2E" w:rsidRDefault="003B4B82" w:rsidP="003B4B82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≤60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Критичан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B82" w:rsidRPr="004B7D2E" w:rsidRDefault="003B4B82" w:rsidP="003B4B82">
            <w:pPr>
              <w:tabs>
                <w:tab w:val="left" w:pos="4125"/>
              </w:tabs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</w:pPr>
            <w:r w:rsidRPr="004B7D2E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US"/>
              </w:rPr>
              <w:t>Три пута годишње</w:t>
            </w:r>
          </w:p>
        </w:tc>
      </w:tr>
    </w:tbl>
    <w:p w:rsidR="00432079" w:rsidRPr="004B7D2E" w:rsidRDefault="00432079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341FD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65264E" w:rsidRDefault="0065264E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65264E" w:rsidRPr="007E7785" w:rsidRDefault="0065264E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341FD5" w:rsidRPr="00E922A2" w:rsidRDefault="001D7E31" w:rsidP="005274BF">
      <w:pPr>
        <w:numPr>
          <w:ilvl w:val="0"/>
          <w:numId w:val="11"/>
        </w:numPr>
        <w:spacing w:after="120" w:line="256" w:lineRule="auto"/>
        <w:jc w:val="center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E922A2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Преглед надзираних субјеката код којих ће се вршити инспекцијски надзор, односно делатности или активности које ће се надзирати</w:t>
      </w:r>
    </w:p>
    <w:p w:rsidR="003B7610" w:rsidRPr="003B7610" w:rsidRDefault="003B7610" w:rsidP="003B7610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lastRenderedPageBreak/>
        <w:t>Електроенергетски инспектор обавља инспекцијски надзор над јавним предузећем „Електропривреда Србије“, Београд – производња електричне енергије, привредним друштвом за дистрибуцију електричне енергије ОДС „ЕПС Дистрибуција“ Београд д.о.о и акционарским друштвом за пренос електричне енергије „Електромреже Србије“  Београд, и другим привредним друштвима која обављају делатност производње електричне ен</w:t>
      </w:r>
      <w:r w:rsidR="00E811FF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е</w:t>
      </w: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ргије из обновљивих извора и дистрибуције електричне енергије у затвореном дистрибутивном систему.</w:t>
      </w:r>
    </w:p>
    <w:p w:rsidR="003B7610" w:rsidRPr="003B7610" w:rsidRDefault="003B7610" w:rsidP="003B7610">
      <w:pPr>
        <w:pStyle w:val="NormalWeb"/>
        <w:spacing w:after="0"/>
        <w:jc w:val="both"/>
        <w:rPr>
          <w:rFonts w:eastAsia="Calibri"/>
          <w:i/>
          <w:highlight w:val="yellow"/>
          <w:lang w:val="sr-Cyrl-RS"/>
        </w:rPr>
      </w:pPr>
      <w:r w:rsidRPr="003B7610">
        <w:t>Објекти за производњу електричне енергије</w:t>
      </w:r>
      <w:r w:rsidRPr="003B7610">
        <w:rPr>
          <w:lang w:val="sr-Cyrl-RS"/>
        </w:rPr>
        <w:t xml:space="preserve"> укључујући и производњу електричне енергије у објектима комбиноване производње електричне и топлотне енергије и</w:t>
      </w:r>
      <w:r w:rsidRPr="003B7610">
        <w:t>нсталисане снаге до 1MW</w:t>
      </w:r>
      <w:r w:rsidRPr="003B7610">
        <w:rPr>
          <w:lang w:val="sr-Cyrl-RS"/>
        </w:rPr>
        <w:t xml:space="preserve"> који су </w:t>
      </w:r>
      <w:r w:rsidRPr="003B7610">
        <w:t xml:space="preserve">повлашћени произвођачи електричне енергије </w:t>
      </w:r>
      <w:r w:rsidRPr="003B7610">
        <w:rPr>
          <w:lang w:val="sr-Cyrl-RS"/>
        </w:rPr>
        <w:t>и привремено повлашћени произвођачи електричне енергије</w:t>
      </w:r>
      <w:r>
        <w:rPr>
          <w:lang w:val="sr-Cyrl-RS"/>
        </w:rPr>
        <w:t xml:space="preserve">, </w:t>
      </w:r>
      <w:r w:rsidRPr="003B7610">
        <w:t xml:space="preserve">евидентирани у регистру повлашћених произвођача електричне енергије </w:t>
      </w:r>
      <w:r w:rsidRPr="003B7610">
        <w:rPr>
          <w:lang w:val="sr-Cyrl-RS"/>
        </w:rPr>
        <w:t>и привремено повлашћених произвођача електричне енергије</w:t>
      </w:r>
      <w:r w:rsidRPr="003B7610">
        <w:t xml:space="preserve"> Министарства рударства и енергетике</w:t>
      </w:r>
      <w:r>
        <w:rPr>
          <w:lang w:val="sr-Cyrl-RS"/>
        </w:rPr>
        <w:t xml:space="preserve"> су</w:t>
      </w:r>
      <w:r w:rsidRPr="003B7610">
        <w:rPr>
          <w:lang w:val="sr-Cyrl-RS"/>
        </w:rPr>
        <w:t>:</w:t>
      </w:r>
      <w:r w:rsidRPr="003B7610">
        <w:t xml:space="preserve">  СТШ ,,Михајло Пупин“ Кула, PRIMA ENERGY DOO Нови Сад, NicKO BG</w:t>
      </w:r>
      <w:r w:rsidRPr="003B7610">
        <w:rPr>
          <w:lang w:val="sr-Cyrl-RS"/>
        </w:rPr>
        <w:t xml:space="preserve"> (Е</w:t>
      </w:r>
      <w:r w:rsidRPr="003B7610">
        <w:t>лектрана у Сајану</w:t>
      </w:r>
      <w:r w:rsidRPr="003B7610">
        <w:rPr>
          <w:lang w:val="sr-Cyrl-RS"/>
        </w:rPr>
        <w:t>)</w:t>
      </w:r>
      <w:r w:rsidRPr="003B7610">
        <w:t>, Факултет техничких наука Универзитета у Новом Саду, TERMO-GAS ŠEREGI OTO Сента, BESAL ELECTRIC доо Нови Сад, EVROTOPLOSERVIS Сремска Митровица, PAPIR UNIJA doo Буковац, INB ад Бајмок, СЗУР М-24 Јан Павел ПР Ковачица, ANDREA II Бачка Топола, Mлекара Гложане</w:t>
      </w:r>
      <w:r w:rsidRPr="003B7610">
        <w:rPr>
          <w:lang w:val="sr-Cyrl-RS"/>
        </w:rPr>
        <w:t xml:space="preserve">, Биоелектрана д.о.о. Ботош, ДРЉА 1967 Бачка Паланка, Лактис М д.о.о. Суботица, Биоелектро – НАК Честерег, </w:t>
      </w:r>
      <w:r w:rsidRPr="003B7610">
        <w:rPr>
          <w:lang w:val="sr-Latn-RS"/>
        </w:rPr>
        <w:t>SM ENERGY</w:t>
      </w:r>
      <w:r w:rsidRPr="003B7610">
        <w:rPr>
          <w:lang w:val="sr-Cyrl-RS"/>
        </w:rPr>
        <w:t xml:space="preserve"> д.о.о. Сремска Митровица, АД Будућност</w:t>
      </w:r>
      <w:r>
        <w:rPr>
          <w:lang w:val="sr-Cyrl-RS"/>
        </w:rPr>
        <w:t xml:space="preserve">, </w:t>
      </w:r>
      <w:r w:rsidRPr="003B7610">
        <w:rPr>
          <w:lang w:val="sr-Cyrl-RS"/>
        </w:rPr>
        <w:t xml:space="preserve">Биоенерго 808 д.о.о. Стара Пазова, </w:t>
      </w:r>
      <w:r w:rsidRPr="003B7610">
        <w:rPr>
          <w:lang w:val="sr-Latn-RS"/>
        </w:rPr>
        <w:t xml:space="preserve">Agro Plus Energy </w:t>
      </w:r>
      <w:r w:rsidRPr="003B7610">
        <w:rPr>
          <w:lang w:val="sr-Cyrl-RS"/>
        </w:rPr>
        <w:t xml:space="preserve">Сомбор, БГС Алфа БП  Бач, Енерго – Орахово д.о.о. Ново Орахово Бачка Топола, Био Пан Гас д.о.о. Сечањ, Енерго Долово Гас д.о.о. Сечањ, </w:t>
      </w:r>
      <w:r w:rsidRPr="003B7610">
        <w:rPr>
          <w:lang w:val="sr-Latn-RS"/>
        </w:rPr>
        <w:t xml:space="preserve">Panawiss </w:t>
      </w:r>
      <w:r w:rsidRPr="003B7610">
        <w:t xml:space="preserve">Plus Biogas </w:t>
      </w:r>
      <w:r w:rsidRPr="003B7610">
        <w:rPr>
          <w:lang w:val="sr-Cyrl-RS"/>
        </w:rPr>
        <w:t xml:space="preserve">Чока, </w:t>
      </w:r>
      <w:r w:rsidRPr="003B7610">
        <w:t xml:space="preserve">Vinex etil </w:t>
      </w:r>
      <w:r w:rsidRPr="003B7610">
        <w:rPr>
          <w:lang w:val="sr-Cyrl-RS"/>
        </w:rPr>
        <w:t xml:space="preserve">д.о.о. Лукићево Зрењанин, Златар д.о.о. Мраморак, </w:t>
      </w:r>
      <w:r w:rsidRPr="003B7610">
        <w:rPr>
          <w:lang w:val="sr-Latn-RS"/>
        </w:rPr>
        <w:t xml:space="preserve">Bio Gold Energy </w:t>
      </w:r>
      <w:r w:rsidRPr="003B7610">
        <w:rPr>
          <w:lang w:val="sr-Cyrl-RS"/>
        </w:rPr>
        <w:t xml:space="preserve">д.о.о. МраморакСлован – енерго Селенча, </w:t>
      </w:r>
      <w:r w:rsidRPr="003B7610">
        <w:rPr>
          <w:lang w:val="sr-Latn-RS"/>
        </w:rPr>
        <w:t xml:space="preserve">Chick prom energy </w:t>
      </w:r>
      <w:r w:rsidRPr="003B7610">
        <w:rPr>
          <w:lang w:val="sr-Cyrl-RS"/>
        </w:rPr>
        <w:t xml:space="preserve">д.о.о. Мали Иђош, Енвигас алфа д.о.о. Сремска Каменица, Алтер биогас </w:t>
      </w:r>
      <w:r w:rsidRPr="003B7610">
        <w:rPr>
          <w:lang w:val="sr-Latn-RS"/>
        </w:rPr>
        <w:t xml:space="preserve">II </w:t>
      </w:r>
      <w:r w:rsidRPr="003B7610">
        <w:rPr>
          <w:lang w:val="sr-Cyrl-RS"/>
        </w:rPr>
        <w:t xml:space="preserve">д.о.о. Нова Црња, ДОО Пет МБ Аграр Суботиште, Кипетрол д.о.о. Башаид, Ћорић аграр д.о.о. Башаид Меленци, </w:t>
      </w:r>
      <w:r w:rsidRPr="003B7610">
        <w:rPr>
          <w:lang w:val="sr-Latn-RS"/>
        </w:rPr>
        <w:t xml:space="preserve">BPS Biotec organic </w:t>
      </w:r>
      <w:r w:rsidRPr="003B7610">
        <w:rPr>
          <w:lang w:val="sr-Cyrl-RS"/>
        </w:rPr>
        <w:t xml:space="preserve">д.о.о. Нови Сад, Алтер биогас </w:t>
      </w:r>
      <w:r w:rsidRPr="003B7610">
        <w:t>I</w:t>
      </w:r>
      <w:r w:rsidRPr="003B7610">
        <w:rPr>
          <w:lang w:val="sr-Cyrl-RS"/>
        </w:rPr>
        <w:t xml:space="preserve"> Хајдучица, </w:t>
      </w:r>
      <w:r w:rsidRPr="003B7610">
        <w:rPr>
          <w:lang w:val="sr-Latn-RS"/>
        </w:rPr>
        <w:t xml:space="preserve">Bio life energy </w:t>
      </w:r>
      <w:r w:rsidRPr="003B7610">
        <w:rPr>
          <w:lang w:val="sr-Cyrl-RS"/>
        </w:rPr>
        <w:t>д.о.о. Црепаја).</w:t>
      </w:r>
    </w:p>
    <w:p w:rsidR="003B7610" w:rsidRPr="003B7610" w:rsidRDefault="003B7610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  <w:r w:rsidRPr="003B7610">
        <w:rPr>
          <w:rFonts w:ascii="Times New Roman" w:hAnsi="Times New Roman"/>
          <w:i w:val="0"/>
          <w:sz w:val="24"/>
          <w:szCs w:val="24"/>
        </w:rPr>
        <w:t>Објекти за производњу електричне енергије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 w:rsidRPr="003B7610">
        <w:rPr>
          <w:rFonts w:ascii="Times New Roman" w:hAnsi="Times New Roman"/>
          <w:i w:val="0"/>
          <w:sz w:val="24"/>
          <w:szCs w:val="24"/>
        </w:rPr>
        <w:t>инсталисане снаге веће од 1MW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,  </w:t>
      </w:r>
      <w:r w:rsidRPr="003B7610">
        <w:rPr>
          <w:rFonts w:ascii="Times New Roman" w:hAnsi="Times New Roman"/>
          <w:i w:val="0"/>
          <w:sz w:val="24"/>
          <w:szCs w:val="24"/>
        </w:rPr>
        <w:t>евидентирани у регистру лиценци за обављање енергетске делатности (регистар се налази на сајту Агенције за енергетику)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 су: Друштво за истраживање, прераду, дистрибуцију и промет нафте и нафтних деривата  и истраживање и производњу природног гаса „Нафтна индустрија Србије“ а.д. Нови Сад, 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Biospringer RS d.o.o.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Сента, </w:t>
      </w:r>
      <w:r w:rsidRPr="003B7610">
        <w:rPr>
          <w:rFonts w:ascii="Times New Roman" w:hAnsi="Times New Roman"/>
          <w:i w:val="0"/>
          <w:sz w:val="24"/>
          <w:szCs w:val="24"/>
        </w:rPr>
        <w:t>Ветропарк Кула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 доо Београд, „ЕНЕРГОБАЛКАН“ доо Београд – Нови Београд (ветропарк у Загајици, Вршац), 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ELECTRAWINDS MALI WF“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>д.о.о. Нови Београд (ветропарк Малибунар), Привредно друштво за производњу и дистрибуцију електричне енергије „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>BIOGAS ENERGY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>“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д.о.о. Алибунар (Иланџа), ЈКП Новосадска Топлана Нови Сад, ДОО МИРОТИН ЕНЕРГО Врбас, Предузеће „Гаковац“ доо Стара Моравица, ЈП ЕПС Београд, Пословни систем </w:t>
      </w:r>
      <w:r w:rsidRPr="003B7610">
        <w:rPr>
          <w:rFonts w:ascii="Times New Roman" w:hAnsi="Times New Roman"/>
          <w:i w:val="0"/>
          <w:sz w:val="24"/>
          <w:szCs w:val="24"/>
        </w:rPr>
        <w:t>„GLOBAL SEED“  Чуруг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, 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ELECTRAWINDS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К 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-WIND“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>д.о.о. Ковачица (ветропарк Ковачица</w:t>
      </w:r>
      <w:r w:rsidRPr="003B7610">
        <w:rPr>
          <w:rFonts w:ascii="Times New Roman" w:hAnsi="Times New Roman"/>
          <w:i w:val="0"/>
          <w:sz w:val="24"/>
          <w:szCs w:val="24"/>
        </w:rPr>
        <w:t>)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 xml:space="preserve">, 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 xml:space="preserve">ELECTRAWINDS-S“ 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>д.о.о. Београд</w:t>
      </w:r>
      <w:r w:rsidRPr="003B7610">
        <w:rPr>
          <w:rFonts w:ascii="Times New Roman" w:hAnsi="Times New Roman"/>
          <w:i w:val="0"/>
          <w:sz w:val="24"/>
          <w:szCs w:val="24"/>
          <w:lang w:val="sr-Latn-RS"/>
        </w:rPr>
        <w:t>-</w:t>
      </w:r>
      <w:r w:rsidRPr="003B7610">
        <w:rPr>
          <w:rFonts w:ascii="Times New Roman" w:hAnsi="Times New Roman"/>
          <w:i w:val="0"/>
          <w:sz w:val="24"/>
          <w:szCs w:val="24"/>
          <w:lang w:val="sr-Cyrl-RS"/>
        </w:rPr>
        <w:t>Нови Београд (ветропарк Алибунар), Ветроелектране Балкана д.о.о. Београд – Стари град (ветропарк „Чибук 1“)</w:t>
      </w:r>
      <w:r>
        <w:rPr>
          <w:rFonts w:ascii="Times New Roman" w:hAnsi="Times New Roman"/>
          <w:i w:val="0"/>
          <w:sz w:val="24"/>
          <w:szCs w:val="24"/>
          <w:lang w:val="sr-Cyrl-RS"/>
        </w:rPr>
        <w:t>.</w:t>
      </w:r>
    </w:p>
    <w:p w:rsidR="00816669" w:rsidRPr="003B7610" w:rsidRDefault="00816669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У оквиру привредних друштава </w:t>
      </w:r>
      <w:r w:rsidR="003B7610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„Електропривреда Србије“, Београд – производња електричне енергије, привредно друштво за дистрибуцију електричне енергије ОДС „ЕПС Дистрибуција“ Београд д.о.о и акционарско друштво за пренос електричне енергије „Електромреже Србије“ Београд </w:t>
      </w:r>
      <w:r w:rsidR="00B52559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на територији АП Војводине се </w:t>
      </w: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налазе следећи објекти</w:t>
      </w:r>
      <w:r w:rsidR="007B7E92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који </w:t>
      </w:r>
      <w:r w:rsidR="00B52559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могу бити</w:t>
      </w:r>
      <w:r w:rsidR="007B7E92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предмет инспекцијског надзора електроенергетске инспекције у 2021.години</w:t>
      </w: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:</w:t>
      </w:r>
    </w:p>
    <w:p w:rsidR="00816669" w:rsidRPr="007E7785" w:rsidRDefault="00816669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65264E" w:rsidRDefault="0065264E" w:rsidP="00360759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65264E" w:rsidRDefault="0065264E" w:rsidP="00360759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341FD5" w:rsidRDefault="001D7E31" w:rsidP="00360759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Објекти за производњу електричне енергије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</w:t>
      </w:r>
      <w:r w:rsidR="00D47342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ЈП „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ЕПС</w:t>
      </w:r>
      <w:r w:rsidR="00D47342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“ Београд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</w:t>
      </w:r>
      <w:r w:rsidR="0065264E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–</w:t>
      </w:r>
      <w:r w:rsidR="00573C96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производња</w:t>
      </w:r>
    </w:p>
    <w:p w:rsidR="0065264E" w:rsidRDefault="0065264E" w:rsidP="00360759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2C5556" w:rsidRPr="003B7610" w:rsidRDefault="00816669" w:rsidP="00360759">
      <w:pPr>
        <w:autoSpaceDE w:val="0"/>
        <w:autoSpaceDN w:val="0"/>
        <w:adjustRightInd w:val="0"/>
        <w:jc w:val="both"/>
        <w:rPr>
          <w:rFonts w:ascii="Times New Roman" w:hAnsi="Times New Roman"/>
          <w:i w:val="0"/>
          <w:iCs w:val="0"/>
          <w:sz w:val="20"/>
          <w:szCs w:val="20"/>
          <w:lang w:val="en-GB" w:eastAsia="en-GB"/>
        </w:rPr>
      </w:pPr>
      <w:r w:rsidRPr="003B7610">
        <w:rPr>
          <w:rFonts w:eastAsia="Calibri"/>
          <w:lang w:val="sr-Cyrl-RS" w:eastAsia="en-US"/>
        </w:rPr>
        <w:fldChar w:fldCharType="begin"/>
      </w:r>
      <w:r w:rsidRPr="003B7610">
        <w:rPr>
          <w:rFonts w:eastAsia="Calibri"/>
          <w:lang w:val="sr-Cyrl-RS" w:eastAsia="en-US"/>
        </w:rPr>
        <w:instrText xml:space="preserve"> LINK </w:instrText>
      </w:r>
      <w:r w:rsidR="002C5556" w:rsidRPr="003B7610">
        <w:rPr>
          <w:rFonts w:eastAsia="Calibri"/>
          <w:lang w:val="sr-Cyrl-RS" w:eastAsia="en-US"/>
        </w:rPr>
        <w:instrText xml:space="preserve">Excel.Sheet.12 "F:\\Branko\\2020\\Redovni pregledi 2019\\Licence 2016\\EPS proizvodnja 2018\\Info o elektranama.xlsx" Sheet1!R2C3:R51C5 </w:instrText>
      </w:r>
      <w:r w:rsidRPr="003B7610">
        <w:rPr>
          <w:rFonts w:eastAsia="Calibri"/>
          <w:lang w:val="sr-Cyrl-RS" w:eastAsia="en-US"/>
        </w:rPr>
        <w:instrText xml:space="preserve">\a \f 4 \h </w:instrText>
      </w:r>
      <w:r w:rsidR="00DA45AC" w:rsidRPr="003B7610">
        <w:rPr>
          <w:rFonts w:eastAsia="Calibri"/>
          <w:lang w:val="sr-Cyrl-RS" w:eastAsia="en-US"/>
        </w:rPr>
        <w:instrText xml:space="preserve"> \* MERGEFORMAT </w:instrText>
      </w:r>
      <w:r w:rsidRPr="003B7610">
        <w:rPr>
          <w:rFonts w:eastAsia="Calibri"/>
          <w:lang w:val="sr-Cyrl-RS" w:eastAsia="en-US"/>
        </w:rPr>
        <w:fldChar w:fldCharType="separate"/>
      </w:r>
    </w:p>
    <w:tbl>
      <w:tblPr>
        <w:tblW w:w="8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4160"/>
        <w:gridCol w:w="960"/>
      </w:tblGrid>
      <w:tr w:rsidR="002C5556" w:rsidRPr="003B7610" w:rsidTr="002C5556">
        <w:trPr>
          <w:divId w:val="838275281"/>
          <w:trHeight w:val="290"/>
        </w:trPr>
        <w:tc>
          <w:tcPr>
            <w:tcW w:w="338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Огранак</w:t>
            </w: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Електрана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GB"/>
              </w:rPr>
              <w:t>Тип</w:t>
            </w:r>
          </w:p>
        </w:tc>
      </w:tr>
      <w:tr w:rsidR="002C5556" w:rsidRPr="003B7610" w:rsidTr="002C5556">
        <w:trPr>
          <w:divId w:val="838275281"/>
          <w:trHeight w:val="290"/>
        </w:trPr>
        <w:tc>
          <w:tcPr>
            <w:tcW w:w="3380" w:type="dxa"/>
            <w:vMerge w:val="restart"/>
            <w:shd w:val="clear" w:color="auto" w:fill="auto"/>
            <w:noWrap/>
            <w:vAlign w:val="center"/>
            <w:hideMark/>
          </w:tcPr>
          <w:p w:rsidR="002C5556" w:rsidRPr="003B7610" w:rsidRDefault="008F03AC" w:rsidP="002C5556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Панонске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термоелектране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-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топлане</w:t>
            </w:r>
          </w:p>
        </w:tc>
        <w:tc>
          <w:tcPr>
            <w:tcW w:w="5120" w:type="dxa"/>
            <w:gridSpan w:val="2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jc w:val="center"/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Булевар</w:t>
            </w:r>
            <w:r w:rsidR="002C5556"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Ослобођења</w:t>
            </w:r>
            <w:r w:rsidR="002C5556"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 xml:space="preserve"> 100, 21000 </w:t>
            </w:r>
            <w:r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Нови</w:t>
            </w:r>
            <w:r w:rsidR="002C5556"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 w:rsidRPr="003B7610">
              <w:rPr>
                <w:rFonts w:ascii="Calibri" w:hAnsi="Calibri" w:cs="Calibri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Сад</w:t>
            </w:r>
          </w:p>
        </w:tc>
      </w:tr>
      <w:tr w:rsidR="002C5556" w:rsidRPr="003B7610" w:rsidTr="002C5556">
        <w:trPr>
          <w:divId w:val="838275281"/>
          <w:trHeight w:val="290"/>
        </w:trPr>
        <w:tc>
          <w:tcPr>
            <w:tcW w:w="3380" w:type="dxa"/>
            <w:vMerge/>
            <w:vAlign w:val="center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Термоелектрана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-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топлана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Нови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Сад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TETO</w:t>
            </w:r>
          </w:p>
        </w:tc>
      </w:tr>
      <w:tr w:rsidR="002C5556" w:rsidRPr="003B7610" w:rsidTr="002C5556">
        <w:trPr>
          <w:divId w:val="838275281"/>
          <w:trHeight w:val="290"/>
        </w:trPr>
        <w:tc>
          <w:tcPr>
            <w:tcW w:w="3380" w:type="dxa"/>
            <w:vMerge/>
            <w:vAlign w:val="center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Термоелектрана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-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топлана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Зрењанин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TETO</w:t>
            </w:r>
          </w:p>
        </w:tc>
      </w:tr>
      <w:tr w:rsidR="002C5556" w:rsidRPr="003B7610" w:rsidTr="002C5556">
        <w:trPr>
          <w:divId w:val="838275281"/>
          <w:trHeight w:val="290"/>
        </w:trPr>
        <w:tc>
          <w:tcPr>
            <w:tcW w:w="3380" w:type="dxa"/>
            <w:vMerge/>
            <w:vAlign w:val="center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4160" w:type="dxa"/>
            <w:shd w:val="clear" w:color="auto" w:fill="auto"/>
            <w:noWrap/>
            <w:vAlign w:val="bottom"/>
            <w:hideMark/>
          </w:tcPr>
          <w:p w:rsidR="002C5556" w:rsidRPr="003B7610" w:rsidRDefault="008F03AC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Термоелекртрана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-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топлана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Сремска</w:t>
            </w:r>
            <w:r w:rsidR="002C5556"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Митровица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C5556" w:rsidRPr="003B7610" w:rsidRDefault="002C5556" w:rsidP="002C5556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</w:pPr>
            <w:r w:rsidRPr="003B7610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GB" w:eastAsia="en-GB"/>
              </w:rPr>
              <w:t>TETO</w:t>
            </w:r>
          </w:p>
        </w:tc>
      </w:tr>
    </w:tbl>
    <w:p w:rsidR="00341FD5" w:rsidRPr="007E7785" w:rsidRDefault="00816669" w:rsidP="00360759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fldChar w:fldCharType="end"/>
      </w:r>
    </w:p>
    <w:p w:rsidR="0065264E" w:rsidRDefault="0065264E" w:rsidP="003B7610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3B7610" w:rsidRDefault="003B7610" w:rsidP="003B7610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Објекти за дистрибуцију електричне енергије ОДС „ЕПС Дистрибуција“ </w:t>
      </w:r>
      <w:r w:rsidR="00D47342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д.о.о.</w:t>
      </w: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Београд </w:t>
      </w:r>
    </w:p>
    <w:p w:rsidR="0065264E" w:rsidRPr="003B7610" w:rsidRDefault="0065264E" w:rsidP="003B7610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3B7610" w:rsidRPr="007E7785" w:rsidRDefault="003B7610" w:rsidP="003B7610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tbl>
      <w:tblPr>
        <w:tblW w:w="8535" w:type="dxa"/>
        <w:tblBorders>
          <w:top w:val="single" w:sz="12" w:space="0" w:color="777777"/>
          <w:left w:val="single" w:sz="12" w:space="0" w:color="777777"/>
          <w:bottom w:val="single" w:sz="12" w:space="0" w:color="777777"/>
          <w:right w:val="single" w:sz="12" w:space="0" w:color="77777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5"/>
        <w:gridCol w:w="4230"/>
      </w:tblGrid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Електроенергетско постројење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Број објеката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ТС 110/x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62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ТС 35/x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57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ТС 20/0,4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kV/kV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GB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7325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ТС 10/0,4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kV/kV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598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396955" w:rsidP="00396955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Електроенергетски вод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396955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Дужина електроенергетског</w:t>
            </w:r>
          </w:p>
          <w:p w:rsidR="00396955" w:rsidRPr="00B52559" w:rsidRDefault="007B7E92" w:rsidP="007B7E92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в</w:t>
            </w:r>
            <w:r w:rsidR="00396955"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ода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 (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US" w:eastAsia="en-GB"/>
              </w:rPr>
              <w:t>km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)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396955" w:rsidP="00396955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називног напона 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35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1025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називног напона 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20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8642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називног напона 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10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426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B96EC2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 xml:space="preserve">називног напона </w:t>
            </w: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en-GB" w:eastAsia="en-GB"/>
              </w:rPr>
              <w:t>0,4 kV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14065</w:t>
            </w:r>
          </w:p>
        </w:tc>
      </w:tr>
      <w:tr w:rsidR="00396955" w:rsidRPr="00B52559" w:rsidTr="00D47342"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396955" w:rsidP="00396955">
            <w:pPr>
              <w:spacing w:line="312" w:lineRule="atLeast"/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  <w:lang w:val="en-GB" w:eastAsia="en-GB"/>
              </w:rPr>
              <w:t xml:space="preserve">Укупна дужина </w:t>
            </w:r>
            <w:r w:rsidRPr="00B52559"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  <w:lang w:val="sr-Cyrl-RS" w:eastAsia="en-GB"/>
              </w:rPr>
              <w:t>електроенергетских</w:t>
            </w:r>
          </w:p>
          <w:p w:rsidR="00396955" w:rsidRPr="00B52559" w:rsidRDefault="00396955" w:rsidP="00396955">
            <w:pPr>
              <w:spacing w:line="312" w:lineRule="atLeast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  <w:lang w:val="sr-Cyrl-RS" w:eastAsia="en-GB"/>
              </w:rPr>
              <w:t>водова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396955" w:rsidRPr="00B52559" w:rsidRDefault="00573C96" w:rsidP="00396955">
            <w:pPr>
              <w:spacing w:line="312" w:lineRule="atLeast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RS" w:eastAsia="en-GB"/>
              </w:rPr>
              <w:t>24158</w:t>
            </w:r>
          </w:p>
        </w:tc>
      </w:tr>
    </w:tbl>
    <w:p w:rsidR="003B7610" w:rsidRPr="007B7E92" w:rsidRDefault="003B7610" w:rsidP="00E85B1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65264E" w:rsidRDefault="0065264E" w:rsidP="00E85B1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E85B15" w:rsidRDefault="00E85B15" w:rsidP="00E85B1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Објекти за пренос електричне енергије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  </w:t>
      </w:r>
      <w:r w:rsidR="003B7610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 xml:space="preserve">привредног друштва </w:t>
      </w:r>
      <w:r w:rsidR="00A86DCC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„ЕМС“ а.д</w:t>
      </w:r>
      <w:r w:rsidR="003B7610" w:rsidRPr="003B7610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. Београд</w:t>
      </w:r>
    </w:p>
    <w:p w:rsidR="0065264E" w:rsidRPr="003B7610" w:rsidRDefault="0065264E" w:rsidP="00E85B1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</w:p>
    <w:p w:rsidR="00341FD5" w:rsidRPr="007E778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tbl>
      <w:tblPr>
        <w:tblW w:w="84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9"/>
        <w:gridCol w:w="2438"/>
        <w:gridCol w:w="4253"/>
      </w:tblGrid>
      <w:tr w:rsidR="004E3A52" w:rsidRPr="00B52559" w:rsidTr="006A3A25">
        <w:trPr>
          <w:trHeight w:val="405"/>
          <w:tblCellSpacing w:w="0" w:type="dxa"/>
        </w:trPr>
        <w:tc>
          <w:tcPr>
            <w:tcW w:w="8470" w:type="dxa"/>
            <w:gridSpan w:val="3"/>
            <w:shd w:val="clear" w:color="auto" w:fill="C0504D"/>
            <w:vAlign w:val="center"/>
            <w:hideMark/>
          </w:tcPr>
          <w:p w:rsidR="004E3A52" w:rsidRPr="00B52559" w:rsidRDefault="004E3A52" w:rsidP="004E3A52">
            <w:pPr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sr-Cyrl-CS" w:eastAsia="en-GB"/>
              </w:rPr>
              <w:t xml:space="preserve">                                              Постројења 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sr-Cyrl-CS" w:eastAsia="en-GB"/>
              </w:rPr>
              <w:t>„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EM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sr-Cyrl-CS" w:eastAsia="en-GB"/>
              </w:rPr>
              <w:t xml:space="preserve">С“ </w:t>
            </w: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 xml:space="preserve"> а.д.</w:t>
            </w:r>
          </w:p>
          <w:p w:rsidR="004E3A52" w:rsidRPr="00B52559" w:rsidRDefault="004E3A52" w:rsidP="00360759">
            <w:pPr>
              <w:jc w:val="center"/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spacing w:val="3"/>
                <w:sz w:val="24"/>
                <w:szCs w:val="24"/>
                <w:lang w:val="en-GB" w:eastAsia="en-GB"/>
              </w:rPr>
              <w:t> </w:t>
            </w:r>
          </w:p>
        </w:tc>
      </w:tr>
      <w:tr w:rsidR="008A4C47" w:rsidRPr="00B52559" w:rsidTr="0010692C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8A4C47" w:rsidRPr="00B52559" w:rsidRDefault="008A4C47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400/x kV/kV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CA79A5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5</w:t>
            </w:r>
          </w:p>
        </w:tc>
      </w:tr>
      <w:tr w:rsidR="008A4C47" w:rsidRPr="00B52559" w:rsidTr="0010692C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A4C47" w:rsidRPr="00B52559" w:rsidRDefault="008A4C47" w:rsidP="008A4C47">
            <w:pPr>
              <w:jc w:val="both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трансформатора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CA79A5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10</w:t>
            </w:r>
          </w:p>
        </w:tc>
      </w:tr>
      <w:tr w:rsidR="008A4C47" w:rsidRPr="00B52559" w:rsidTr="0010692C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8A4C47" w:rsidRPr="00B52559" w:rsidRDefault="008A4C47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220/x kV/kV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CA79A5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2</w:t>
            </w:r>
          </w:p>
        </w:tc>
      </w:tr>
      <w:tr w:rsidR="008A4C47" w:rsidRPr="00B52559" w:rsidTr="0010692C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A4C47" w:rsidRPr="00B52559" w:rsidRDefault="008A4C47" w:rsidP="008A4C47">
            <w:pPr>
              <w:jc w:val="both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трансформатора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CA79A5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3</w:t>
            </w:r>
          </w:p>
        </w:tc>
      </w:tr>
      <w:tr w:rsidR="00CA79A5" w:rsidRPr="00B52559" w:rsidTr="0010692C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CA79A5" w:rsidRPr="00B52559" w:rsidRDefault="00CA79A5" w:rsidP="00CA79A5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РП 110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CA79A5" w:rsidRPr="00B52559" w:rsidRDefault="00CA79A5" w:rsidP="00B96EC2">
            <w:pPr>
              <w:jc w:val="center"/>
              <w:rPr>
                <w:sz w:val="24"/>
                <w:szCs w:val="24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CA79A5" w:rsidRPr="00B52559" w:rsidRDefault="00CA79A5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1</w:t>
            </w:r>
          </w:p>
        </w:tc>
      </w:tr>
      <w:tr w:rsidR="00CA79A5" w:rsidRPr="00B52559" w:rsidTr="0010692C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CA79A5" w:rsidRPr="00B52559" w:rsidRDefault="00CA79A5" w:rsidP="00CA79A5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ПРП 400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CA79A5" w:rsidRPr="00B52559" w:rsidRDefault="00CA79A5" w:rsidP="00CA79A5">
            <w:pPr>
              <w:jc w:val="center"/>
              <w:rPr>
                <w:sz w:val="24"/>
                <w:szCs w:val="24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CA79A5" w:rsidRPr="00B52559" w:rsidRDefault="00CA79A5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1</w:t>
            </w:r>
          </w:p>
        </w:tc>
      </w:tr>
      <w:tr w:rsidR="00CA79A5" w:rsidRPr="00B52559" w:rsidTr="0010692C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CA79A5" w:rsidRPr="00B52559" w:rsidRDefault="00CA79A5" w:rsidP="00CA79A5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ПРП 220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CA79A5" w:rsidRPr="00B52559" w:rsidRDefault="00CA79A5" w:rsidP="00CA79A5">
            <w:pPr>
              <w:jc w:val="center"/>
              <w:rPr>
                <w:sz w:val="24"/>
                <w:szCs w:val="24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CA79A5" w:rsidRPr="00B52559" w:rsidRDefault="00CA79A5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1</w:t>
            </w:r>
          </w:p>
        </w:tc>
      </w:tr>
      <w:tr w:rsidR="00CA79A5" w:rsidRPr="00B52559" w:rsidTr="0010692C">
        <w:trPr>
          <w:trHeight w:val="260"/>
          <w:tblCellSpacing w:w="0" w:type="dxa"/>
        </w:trPr>
        <w:tc>
          <w:tcPr>
            <w:tcW w:w="1779" w:type="dxa"/>
            <w:shd w:val="clear" w:color="auto" w:fill="auto"/>
            <w:vAlign w:val="center"/>
            <w:hideMark/>
          </w:tcPr>
          <w:p w:rsidR="00CA79A5" w:rsidRPr="00B52559" w:rsidRDefault="00CA79A5" w:rsidP="00CA79A5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ПРП 110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kV</w:t>
            </w:r>
          </w:p>
        </w:tc>
        <w:tc>
          <w:tcPr>
            <w:tcW w:w="2438" w:type="dxa"/>
            <w:shd w:val="clear" w:color="auto" w:fill="auto"/>
            <w:hideMark/>
          </w:tcPr>
          <w:p w:rsidR="00CA79A5" w:rsidRPr="00B52559" w:rsidRDefault="00CA79A5" w:rsidP="00CA79A5">
            <w:pPr>
              <w:jc w:val="center"/>
              <w:rPr>
                <w:sz w:val="24"/>
                <w:szCs w:val="24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CA79A5" w:rsidRPr="00B52559" w:rsidRDefault="00CA79A5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2</w:t>
            </w:r>
          </w:p>
        </w:tc>
      </w:tr>
      <w:tr w:rsidR="008A4C47" w:rsidRPr="00B52559" w:rsidTr="0010692C">
        <w:trPr>
          <w:trHeight w:val="260"/>
          <w:tblCellSpacing w:w="0" w:type="dxa"/>
        </w:trPr>
        <w:tc>
          <w:tcPr>
            <w:tcW w:w="1779" w:type="dxa"/>
            <w:vMerge w:val="restart"/>
            <w:shd w:val="clear" w:color="auto" w:fill="auto"/>
            <w:vAlign w:val="center"/>
            <w:hideMark/>
          </w:tcPr>
          <w:p w:rsidR="008A4C47" w:rsidRPr="00B52559" w:rsidRDefault="00553F99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УКУПНО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постројења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10692C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12</w:t>
            </w:r>
          </w:p>
        </w:tc>
      </w:tr>
      <w:tr w:rsidR="008A4C47" w:rsidRPr="00B52559" w:rsidTr="0010692C">
        <w:trPr>
          <w:trHeight w:val="405"/>
          <w:tblCellSpacing w:w="0" w:type="dxa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A4C47" w:rsidRPr="00B52559" w:rsidRDefault="008A4C47" w:rsidP="008A4C47">
            <w:pPr>
              <w:jc w:val="both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A4C47" w:rsidRPr="00B52559" w:rsidRDefault="004E3A52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="008A4C47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трансформатора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8A4C47" w:rsidRPr="00B52559" w:rsidRDefault="0010692C" w:rsidP="008A4C47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>13</w:t>
            </w:r>
          </w:p>
        </w:tc>
      </w:tr>
    </w:tbl>
    <w:p w:rsidR="00341FD5" w:rsidRPr="007E778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341FD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tbl>
      <w:tblPr>
        <w:tblW w:w="84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4042"/>
        <w:gridCol w:w="2648"/>
      </w:tblGrid>
      <w:tr w:rsidR="003B7610" w:rsidTr="0065264E">
        <w:trPr>
          <w:trHeight w:val="405"/>
          <w:tblHeader/>
          <w:tblCellSpacing w:w="0" w:type="dxa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/>
            <w:vAlign w:val="center"/>
            <w:hideMark/>
          </w:tcPr>
          <w:p w:rsidR="003B7610" w:rsidRPr="00B52559" w:rsidRDefault="003B7610" w:rsidP="00B96EC2">
            <w:pPr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FFFFFF"/>
                <w:spacing w:val="3"/>
                <w:sz w:val="24"/>
                <w:szCs w:val="24"/>
                <w:lang w:val="sr-Cyrl-CS" w:eastAsia="en-GB"/>
              </w:rPr>
              <w:t xml:space="preserve">                    Далеководи„</w:t>
            </w:r>
            <w:r w:rsidRPr="00B52559">
              <w:rPr>
                <w:rFonts w:ascii="Times New Roman" w:hAnsi="Times New Roman"/>
                <w:i w:val="0"/>
                <w:iCs w:val="0"/>
                <w:color w:val="FFFFFF"/>
                <w:spacing w:val="3"/>
                <w:sz w:val="24"/>
                <w:szCs w:val="24"/>
                <w:lang w:val="en-GB" w:eastAsia="en-GB"/>
              </w:rPr>
              <w:t>EM</w:t>
            </w:r>
            <w:r w:rsidRPr="00B52559">
              <w:rPr>
                <w:rFonts w:ascii="Times New Roman" w:hAnsi="Times New Roman"/>
                <w:i w:val="0"/>
                <w:iCs w:val="0"/>
                <w:color w:val="FFFFFF"/>
                <w:spacing w:val="3"/>
                <w:sz w:val="24"/>
                <w:szCs w:val="24"/>
                <w:lang w:val="sr-Cyrl-CS" w:eastAsia="en-GB"/>
              </w:rPr>
              <w:t xml:space="preserve">С“ </w:t>
            </w:r>
            <w:r w:rsidRPr="00B52559">
              <w:rPr>
                <w:rFonts w:ascii="Times New Roman" w:hAnsi="Times New Roman"/>
                <w:i w:val="0"/>
                <w:iCs w:val="0"/>
                <w:color w:val="FFFFFF"/>
                <w:spacing w:val="3"/>
                <w:sz w:val="24"/>
                <w:szCs w:val="24"/>
                <w:lang w:val="en-GB" w:eastAsia="en-GB"/>
              </w:rPr>
              <w:t xml:space="preserve">а.д., </w:t>
            </w:r>
            <w:r w:rsidRPr="00B52559">
              <w:rPr>
                <w:rFonts w:ascii="Times New Roman" w:hAnsi="Times New Roman"/>
                <w:i w:val="0"/>
                <w:iCs w:val="0"/>
                <w:color w:val="FFFFFF"/>
                <w:spacing w:val="3"/>
                <w:sz w:val="24"/>
                <w:szCs w:val="24"/>
                <w:lang w:val="sr-Cyrl-RS" w:eastAsia="en-GB"/>
              </w:rPr>
              <w:t>погон преноса Нови Сад</w:t>
            </w:r>
          </w:p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 </w:t>
            </w:r>
          </w:p>
        </w:tc>
      </w:tr>
      <w:tr w:rsidR="003B7610" w:rsidTr="00A74D05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400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8</w:t>
            </w:r>
          </w:p>
        </w:tc>
      </w:tr>
      <w:tr w:rsidR="003B7610" w:rsidTr="00A74D05">
        <w:trPr>
          <w:trHeight w:val="242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3B7610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Дужина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487,32</w:t>
            </w:r>
          </w:p>
        </w:tc>
      </w:tr>
      <w:tr w:rsidR="003B7610" w:rsidTr="00A74D05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220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4</w:t>
            </w:r>
          </w:p>
        </w:tc>
      </w:tr>
      <w:tr w:rsidR="003B7610" w:rsidTr="00A74D05">
        <w:trPr>
          <w:trHeight w:val="237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Дужина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218,69</w:t>
            </w:r>
          </w:p>
        </w:tc>
      </w:tr>
      <w:tr w:rsidR="003B7610" w:rsidTr="00A74D05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lastRenderedPageBreak/>
              <w:t>110 kV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далековода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92</w:t>
            </w:r>
          </w:p>
        </w:tc>
      </w:tr>
      <w:tr w:rsidR="003B7610" w:rsidTr="00A74D05">
        <w:trPr>
          <w:trHeight w:val="216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Дужина</w:t>
            </w:r>
            <w:r w:rsid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sr-Cyrl-RS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1503,39</w:t>
            </w:r>
          </w:p>
        </w:tc>
      </w:tr>
      <w:tr w:rsidR="003B7610" w:rsidTr="00A74D05">
        <w:trPr>
          <w:trHeight w:val="260"/>
          <w:tblCellSpacing w:w="0" w:type="dxa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УКУПНО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Број далековода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104</w:t>
            </w:r>
          </w:p>
        </w:tc>
      </w:tr>
      <w:tr w:rsidR="003B7610" w:rsidTr="00A74D05">
        <w:trPr>
          <w:trHeight w:val="216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Default="003B7610" w:rsidP="00B96EC2">
            <w:pPr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0"/>
                <w:szCs w:val="20"/>
                <w:lang w:val="en-GB" w:eastAsia="en-GB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Дужина</w:t>
            </w:r>
            <w:r w:rsidR="00A56A3A"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 xml:space="preserve"> 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далековода (km)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610" w:rsidRPr="00B52559" w:rsidRDefault="003B7610" w:rsidP="00B96EC2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pacing w:val="3"/>
                <w:sz w:val="24"/>
                <w:szCs w:val="24"/>
                <w:lang w:val="en-GB" w:eastAsia="en-GB"/>
              </w:rPr>
              <w:t>2209,4</w:t>
            </w:r>
          </w:p>
        </w:tc>
      </w:tr>
    </w:tbl>
    <w:p w:rsidR="009E40EB" w:rsidRDefault="009E40EB" w:rsidP="00A74D05">
      <w:pPr>
        <w:shd w:val="clear" w:color="auto" w:fill="FFFFFF"/>
        <w:spacing w:before="60" w:after="150"/>
        <w:ind w:firstLine="720"/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 w:rsidRPr="00705015">
        <w:rPr>
          <w:rFonts w:ascii="Times New Roman" w:hAnsi="Times New Roman" w:hint="eastAsia"/>
          <w:i w:val="0"/>
          <w:sz w:val="24"/>
          <w:szCs w:val="24"/>
        </w:rPr>
        <w:t>Поред наведеног</w:t>
      </w:r>
      <w:r w:rsidRPr="00705015">
        <w:rPr>
          <w:rFonts w:ascii="Times New Roman" w:hAnsi="Times New Roman"/>
          <w:i w:val="0"/>
          <w:sz w:val="24"/>
          <w:szCs w:val="24"/>
          <w:lang w:val="sr-Cyrl-RS"/>
        </w:rPr>
        <w:t>,</w:t>
      </w:r>
      <w:r w:rsidRPr="00705015">
        <w:rPr>
          <w:rFonts w:ascii="Times New Roman" w:hAnsi="Times New Roman" w:hint="eastAsia"/>
          <w:i w:val="0"/>
          <w:sz w:val="24"/>
          <w:szCs w:val="24"/>
        </w:rPr>
        <w:t xml:space="preserve"> инспекцијски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надзор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/>
          <w:i w:val="0"/>
          <w:sz w:val="24"/>
          <w:szCs w:val="24"/>
          <w:lang w:val="sr-Cyrl-RS"/>
        </w:rPr>
        <w:t xml:space="preserve">ће се вршити и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над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органима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јединица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локалне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самоуправе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које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су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обвезници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система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енергетског</w:t>
      </w:r>
      <w:r w:rsidRPr="00705015">
        <w:rPr>
          <w:rFonts w:ascii="Times New Roman" w:hAnsi="Times New Roman"/>
          <w:i w:val="0"/>
          <w:sz w:val="24"/>
          <w:szCs w:val="24"/>
        </w:rPr>
        <w:t xml:space="preserve"> </w:t>
      </w:r>
      <w:r w:rsidRPr="00705015">
        <w:rPr>
          <w:rFonts w:ascii="Times New Roman" w:hAnsi="Times New Roman" w:hint="eastAsia"/>
          <w:i w:val="0"/>
          <w:sz w:val="24"/>
          <w:szCs w:val="24"/>
        </w:rPr>
        <w:t>менаџмента</w:t>
      </w:r>
      <w:r w:rsidRPr="00705015">
        <w:rPr>
          <w:rFonts w:ascii="Times New Roman" w:hAnsi="Times New Roman"/>
          <w:i w:val="0"/>
          <w:sz w:val="24"/>
          <w:szCs w:val="24"/>
          <w:lang w:val="sr-Cyrl-RS"/>
        </w:rPr>
        <w:t xml:space="preserve"> у складу са Законом о ефикасном коришћењу енергије.</w:t>
      </w:r>
    </w:p>
    <w:p w:rsidR="00866313" w:rsidRPr="00573C96" w:rsidRDefault="00866313" w:rsidP="00866313">
      <w:pPr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</w:pPr>
      <w:r w:rsidRPr="00573C96">
        <w:rPr>
          <w:rFonts w:ascii="Times New Roman" w:eastAsia="Calibri" w:hAnsi="Times New Roman"/>
          <w:b/>
          <w:i w:val="0"/>
          <w:sz w:val="24"/>
          <w:szCs w:val="24"/>
          <w:lang w:val="sr-Cyrl-CS" w:eastAsia="en-US"/>
        </w:rPr>
        <w:t>Територијално подручје на коме ће се вршити инспекцијски надзор</w:t>
      </w:r>
    </w:p>
    <w:p w:rsidR="00341FD5" w:rsidRPr="007E778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D47342" w:rsidRPr="00D47342" w:rsidRDefault="00866313" w:rsidP="00A74D05">
      <w:pPr>
        <w:suppressAutoHyphens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         Инспекцијски надзор над </w:t>
      </w:r>
      <w:r w:rsidR="00D47342"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објектима </w:t>
      </w:r>
      <w:r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за производњу, пренос и дистрибуцију електричне енергије</w:t>
      </w:r>
      <w:r w:rsidR="00D47342"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се врши </w:t>
      </w:r>
      <w:r w:rsidR="00573C96"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на територији АП Војводине</w:t>
      </w:r>
      <w:r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као поверен пос</w:t>
      </w:r>
      <w:r w:rsidR="00D47342" w:rsidRPr="00D47342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ао на основу:</w:t>
      </w:r>
    </w:p>
    <w:p w:rsidR="00D47342" w:rsidRPr="00D47342" w:rsidRDefault="00D47342" w:rsidP="00A74D05">
      <w:pPr>
        <w:numPr>
          <w:ilvl w:val="0"/>
          <w:numId w:val="36"/>
        </w:numPr>
        <w:suppressAutoHyphens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47342">
        <w:rPr>
          <w:rFonts w:ascii="Times New Roman" w:hAnsi="Times New Roman"/>
          <w:i w:val="0"/>
          <w:sz w:val="24"/>
          <w:szCs w:val="24"/>
        </w:rPr>
        <w:t>члан</w:t>
      </w:r>
      <w:r w:rsidRPr="00D47342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Pr="00D47342">
        <w:rPr>
          <w:rFonts w:ascii="Times New Roman" w:hAnsi="Times New Roman"/>
          <w:i w:val="0"/>
          <w:sz w:val="24"/>
          <w:szCs w:val="24"/>
        </w:rPr>
        <w:t xml:space="preserve"> </w:t>
      </w:r>
      <w:r w:rsidRPr="00D47342">
        <w:rPr>
          <w:rFonts w:ascii="Times New Roman" w:hAnsi="Times New Roman"/>
          <w:i w:val="0"/>
          <w:sz w:val="24"/>
          <w:szCs w:val="24"/>
          <w:lang w:val="sr-Cyrl-RS"/>
        </w:rPr>
        <w:t xml:space="preserve">367. став 4. Закона о енергетици </w:t>
      </w:r>
      <w:r w:rsidRPr="00D47342">
        <w:rPr>
          <w:rFonts w:ascii="Times New Roman" w:hAnsi="Times New Roman"/>
          <w:bCs/>
          <w:i w:val="0"/>
          <w:sz w:val="24"/>
          <w:szCs w:val="24"/>
          <w:lang w:val="sr-Cyrl-RS"/>
        </w:rPr>
        <w:t>(„Сл. гласник РС“, бр. 145/2014 и 95/2018 – др.закон);</w:t>
      </w:r>
    </w:p>
    <w:p w:rsidR="00D47342" w:rsidRPr="00D47342" w:rsidRDefault="00D47342" w:rsidP="00A74D05">
      <w:pPr>
        <w:numPr>
          <w:ilvl w:val="0"/>
          <w:numId w:val="36"/>
        </w:numPr>
        <w:suppressAutoHyphens/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D47342">
        <w:rPr>
          <w:rFonts w:ascii="Times New Roman" w:hAnsi="Times New Roman"/>
          <w:i w:val="0"/>
          <w:sz w:val="24"/>
          <w:szCs w:val="24"/>
        </w:rPr>
        <w:t>члан</w:t>
      </w:r>
      <w:r w:rsidRPr="00D47342">
        <w:rPr>
          <w:rFonts w:ascii="Times New Roman" w:hAnsi="Times New Roman"/>
          <w:i w:val="0"/>
          <w:sz w:val="24"/>
          <w:szCs w:val="24"/>
          <w:lang w:val="sr-Cyrl-RS"/>
        </w:rPr>
        <w:t>а</w:t>
      </w:r>
      <w:r w:rsidRPr="00D47342">
        <w:rPr>
          <w:rFonts w:ascii="Times New Roman" w:hAnsi="Times New Roman"/>
          <w:i w:val="0"/>
          <w:sz w:val="24"/>
          <w:szCs w:val="24"/>
        </w:rPr>
        <w:t xml:space="preserve"> 69. Закона о утврђивању надлежности Аутономне покрајине Војводине (Сл. гласник РС бр. 99/09 и 67/12</w:t>
      </w:r>
      <w:r w:rsidRPr="00D47342">
        <w:rPr>
          <w:rFonts w:ascii="Times New Roman" w:hAnsi="Times New Roman"/>
          <w:i w:val="0"/>
          <w:sz w:val="24"/>
          <w:szCs w:val="24"/>
          <w:lang w:val="sr-Cyrl-RS"/>
        </w:rPr>
        <w:t xml:space="preserve"> – одлука УС</w:t>
      </w:r>
      <w:r w:rsidRPr="00D47342">
        <w:rPr>
          <w:rFonts w:ascii="Times New Roman" w:hAnsi="Times New Roman"/>
          <w:i w:val="0"/>
          <w:sz w:val="24"/>
          <w:szCs w:val="24"/>
        </w:rPr>
        <w:t>)</w:t>
      </w:r>
      <w:r w:rsidRPr="00D47342">
        <w:rPr>
          <w:rFonts w:ascii="Times New Roman" w:hAnsi="Times New Roman"/>
          <w:i w:val="0"/>
          <w:sz w:val="24"/>
          <w:szCs w:val="24"/>
          <w:lang w:val="sr-Cyrl-RS"/>
        </w:rPr>
        <w:t>.</w:t>
      </w:r>
    </w:p>
    <w:p w:rsidR="00341FD5" w:rsidRPr="00BF506D" w:rsidRDefault="00BF506D" w:rsidP="00A74D0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BF506D"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  <w:t>Инспекцијски надзор врши један електроенергетски инспектор.</w:t>
      </w:r>
    </w:p>
    <w:p w:rsidR="00BF506D" w:rsidRPr="007E7785" w:rsidRDefault="00BF506D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3F24BE" w:rsidRPr="00EA67B5" w:rsidRDefault="003F24BE" w:rsidP="00EA67B5">
      <w:pPr>
        <w:numPr>
          <w:ilvl w:val="0"/>
          <w:numId w:val="11"/>
        </w:numPr>
        <w:spacing w:after="120" w:line="256" w:lineRule="auto"/>
        <w:jc w:val="both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EA67B5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Процењени ризик за надзиране субјекте, односно делатности или активности које ће се надзирати или територијално подручје и другу територијалну и сличну целину, објекат и групе објеката</w:t>
      </w:r>
    </w:p>
    <w:p w:rsidR="00341FD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tbl>
      <w:tblPr>
        <w:tblW w:w="9155" w:type="dxa"/>
        <w:jc w:val="center"/>
        <w:tblLayout w:type="fixed"/>
        <w:tblLook w:val="0400" w:firstRow="0" w:lastRow="0" w:firstColumn="0" w:lastColumn="0" w:noHBand="0" w:noVBand="1"/>
      </w:tblPr>
      <w:tblGrid>
        <w:gridCol w:w="671"/>
        <w:gridCol w:w="2275"/>
        <w:gridCol w:w="1155"/>
        <w:gridCol w:w="840"/>
        <w:gridCol w:w="1009"/>
        <w:gridCol w:w="824"/>
        <w:gridCol w:w="1221"/>
        <w:gridCol w:w="1160"/>
      </w:tblGrid>
      <w:tr w:rsidR="00F1613C" w:rsidRPr="003F24BE" w:rsidTr="00797A0B">
        <w:trPr>
          <w:trHeight w:val="199"/>
          <w:jc w:val="center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Р.бр.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Врста објекта/ субјекта</w:t>
            </w:r>
          </w:p>
        </w:tc>
        <w:tc>
          <w:tcPr>
            <w:tcW w:w="504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 xml:space="preserve">Број </w:t>
            </w:r>
            <w:r w:rsidRPr="003F24BE"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субјеката/ објеката</w:t>
            </w:r>
            <w:r w:rsidRPr="003F24BE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 xml:space="preserve"> по степену ризика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Укупан број објеката/ субјеката</w:t>
            </w:r>
          </w:p>
        </w:tc>
      </w:tr>
      <w:tr w:rsidR="00F1613C" w:rsidRPr="003F24BE" w:rsidTr="00797A0B">
        <w:trPr>
          <w:trHeight w:val="399"/>
          <w:jc w:val="center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spacing w:line="256" w:lineRule="auto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spacing w:line="256" w:lineRule="auto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Незнатан ризик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Низак ризик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Средњи ризик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Висок ризик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3F24BE"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  <w:t>Критичан ризик</w:t>
            </w: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spacing w:line="256" w:lineRule="auto"/>
              <w:rPr>
                <w:rFonts w:ascii="Times New Roman" w:hAnsi="Times New Roman"/>
                <w:b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2E1855" w:rsidP="002E1855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3F24BE" w:rsidRDefault="00F1613C" w:rsidP="00797A0B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Термоелектране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2</w:t>
            </w:r>
          </w:p>
        </w:tc>
      </w:tr>
      <w:tr w:rsidR="00F1613C" w:rsidRPr="003F24BE" w:rsidTr="00797A0B">
        <w:trPr>
          <w:trHeight w:val="3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 xml:space="preserve">ТС 400/х 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R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5</w:t>
            </w:r>
          </w:p>
        </w:tc>
      </w:tr>
      <w:tr w:rsidR="00F1613C" w:rsidRPr="003F24BE" w:rsidTr="00797A0B">
        <w:trPr>
          <w:trHeight w:val="63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 xml:space="preserve">ТС  200/х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657F4A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2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2E1855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ПРП и РП</w:t>
            </w:r>
            <w:r w:rsidR="002E1855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 xml:space="preserve">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5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pacing w:val="3"/>
                <w:sz w:val="20"/>
                <w:szCs w:val="20"/>
                <w:lang w:val="sr-Cyrl-CS" w:eastAsia="en-GB"/>
              </w:rPr>
              <w:t xml:space="preserve"> Далековод  </w:t>
            </w:r>
            <w:r w:rsidRPr="000F61BB">
              <w:rPr>
                <w:rFonts w:ascii="Times New Roman" w:hAnsi="Times New Roman"/>
                <w:i w:val="0"/>
                <w:iCs w:val="0"/>
                <w:spacing w:val="3"/>
                <w:sz w:val="20"/>
                <w:szCs w:val="20"/>
                <w:lang w:val="en-GB" w:eastAsia="en-GB"/>
              </w:rPr>
              <w:t>400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8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Далековод 220</w:t>
            </w:r>
            <w:r w:rsidRPr="000F61BB">
              <w:rPr>
                <w:rFonts w:ascii="Times New Roman" w:hAnsi="Times New Roman"/>
                <w:i w:val="0"/>
                <w:iCs w:val="0"/>
                <w:spacing w:val="3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4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  <w:t>Далековод 110</w:t>
            </w:r>
            <w:r w:rsidRPr="000F61BB">
              <w:rPr>
                <w:rFonts w:ascii="Times New Roman" w:hAnsi="Times New Roman"/>
                <w:i w:val="0"/>
                <w:iCs w:val="0"/>
                <w:spacing w:val="3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657F4A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92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2"/>
                <w:szCs w:val="22"/>
                <w:lang w:val="en-GB" w:eastAsia="en-US"/>
              </w:rPr>
              <w:t>ТС 110/x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 xml:space="preserve"> 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657F4A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62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ТС 35/x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 xml:space="preserve">     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57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10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ТС 20/0,4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 xml:space="preserve">   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7325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7325</w:t>
            </w:r>
          </w:p>
        </w:tc>
      </w:tr>
      <w:tr w:rsidR="00F1613C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3F24BE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11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1613C" w:rsidRPr="000F61BB" w:rsidRDefault="00F1613C" w:rsidP="00797A0B">
            <w:pPr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>ТС 10/0,4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 xml:space="preserve">   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sr-Cyrl-CS" w:eastAsia="en-GB"/>
              </w:rPr>
              <w:t>/</w:t>
            </w:r>
            <w:r w:rsidRPr="000F61BB">
              <w:rPr>
                <w:rFonts w:ascii="Times New Roman" w:hAnsi="Times New Roman"/>
                <w:i w:val="0"/>
                <w:iCs w:val="0"/>
                <w:sz w:val="20"/>
                <w:szCs w:val="20"/>
                <w:lang w:val="en-GB" w:eastAsia="en-GB"/>
              </w:rPr>
              <w:t xml:space="preserve"> kV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B31269" w:rsidP="00B31269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598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0F61BB" w:rsidRDefault="00F1613C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13C" w:rsidRPr="002E1855" w:rsidRDefault="002E1855" w:rsidP="00797A0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598</w:t>
            </w:r>
          </w:p>
        </w:tc>
      </w:tr>
      <w:tr w:rsidR="009E40EB" w:rsidRPr="003F24BE" w:rsidTr="00797A0B">
        <w:trPr>
          <w:trHeight w:val="199"/>
          <w:jc w:val="center"/>
        </w:trPr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Pr="009E40E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E40EB" w:rsidRPr="00E8140F" w:rsidRDefault="009E40EB" w:rsidP="009E40EB">
            <w:pP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>Органи ЈЛС обвезници система енергетског менаџмента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Pr="000F61B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Pr="009E40E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Pr="000F61B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Pr="000F61B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sr-Cyrl-CS"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E40EB" w:rsidRDefault="009E40EB" w:rsidP="009E40EB">
            <w:pPr>
              <w:jc w:val="center"/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2"/>
                <w:szCs w:val="22"/>
                <w:lang w:val="en-US" w:eastAsia="en-US"/>
              </w:rPr>
              <w:t>3</w:t>
            </w:r>
          </w:p>
        </w:tc>
      </w:tr>
      <w:tr w:rsidR="009E40EB" w:rsidRPr="003F24BE" w:rsidTr="00797A0B">
        <w:trPr>
          <w:trHeight w:val="239"/>
          <w:jc w:val="center"/>
        </w:trPr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40EB" w:rsidRPr="000F61BB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</w:pPr>
            <w:r w:rsidRPr="000F61BB"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sr-Cyrl-CS" w:eastAsia="en-US"/>
              </w:rPr>
              <w:t xml:space="preserve">УКУПНО: Субјекти/ објекти инспекцијског надзора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7934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186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0EB" w:rsidRPr="00B31269" w:rsidRDefault="009E40EB" w:rsidP="009E40EB">
            <w:pPr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b/>
                <w:i w:val="0"/>
                <w:iCs w:val="0"/>
                <w:color w:val="000000"/>
                <w:sz w:val="22"/>
                <w:szCs w:val="22"/>
                <w:lang w:val="en-US" w:eastAsia="en-US"/>
              </w:rPr>
              <w:t>8163</w:t>
            </w:r>
          </w:p>
        </w:tc>
      </w:tr>
    </w:tbl>
    <w:p w:rsidR="00F1613C" w:rsidRDefault="00F1613C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341FD5" w:rsidRDefault="00341FD5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en-US" w:eastAsia="en-US"/>
        </w:rPr>
      </w:pPr>
    </w:p>
    <w:p w:rsidR="00F43F84" w:rsidRPr="00AA25DD" w:rsidRDefault="000F61BB" w:rsidP="00607C81">
      <w:pPr>
        <w:numPr>
          <w:ilvl w:val="0"/>
          <w:numId w:val="11"/>
        </w:numPr>
        <w:spacing w:after="120" w:line="256" w:lineRule="auto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AA25DD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Период у коме ће се вршити инспекцијски надзор</w:t>
      </w:r>
    </w:p>
    <w:p w:rsidR="007B7E92" w:rsidRDefault="00607C81" w:rsidP="007B7E92">
      <w:pPr>
        <w:ind w:right="-42" w:firstLine="720"/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>
        <w:rPr>
          <w:rFonts w:ascii="Times New Roman" w:hAnsi="Times New Roman"/>
          <w:i w:val="0"/>
          <w:sz w:val="24"/>
          <w:szCs w:val="24"/>
          <w:lang w:val="sr-Cyrl-RS"/>
        </w:rPr>
        <w:lastRenderedPageBreak/>
        <w:t xml:space="preserve">Годишњи план инспекцијског надзора је основ за полугодишње, тромесечно и месечно планирање, у складу са </w:t>
      </w:r>
      <w:r w:rsidR="007B7E92">
        <w:rPr>
          <w:rFonts w:ascii="Times New Roman" w:hAnsi="Times New Roman"/>
          <w:i w:val="0"/>
          <w:sz w:val="24"/>
          <w:szCs w:val="24"/>
          <w:lang w:val="sr-Cyrl-RS"/>
        </w:rPr>
        <w:t xml:space="preserve">којим ће се припремати извештаји, надлежном органу по закону, о извршењу инспекцијског надзора. Основ планирања инспекцијског надзора је у складу са одредбама члана 8. и 9. Закона о инспекцијском надзору </w:t>
      </w:r>
      <w:r w:rsidR="007B7E92" w:rsidRPr="001C7A38">
        <w:rPr>
          <w:rFonts w:ascii="Times New Roman" w:hAnsi="Times New Roman"/>
          <w:bCs/>
          <w:i w:val="0"/>
          <w:sz w:val="24"/>
          <w:szCs w:val="24"/>
        </w:rPr>
        <w:t xml:space="preserve">("Службени гласник РС", 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CS"/>
        </w:rPr>
        <w:t>бр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RS"/>
        </w:rPr>
        <w:t>. 36/15,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RS" w:eastAsia="sr-Latn-RS"/>
        </w:rPr>
        <w:t xml:space="preserve"> 44/18 – др. закон и 95/18</w:t>
      </w:r>
      <w:r w:rsidR="007B7E92" w:rsidRPr="001C7A38">
        <w:rPr>
          <w:rFonts w:ascii="Times New Roman" w:hAnsi="Times New Roman"/>
          <w:bCs/>
          <w:i w:val="0"/>
          <w:sz w:val="24"/>
          <w:szCs w:val="24"/>
        </w:rPr>
        <w:t>)</w:t>
      </w:r>
      <w:r w:rsidR="007B7E92">
        <w:rPr>
          <w:rFonts w:ascii="Times New Roman" w:hAnsi="Times New Roman"/>
          <w:i w:val="0"/>
          <w:sz w:val="24"/>
          <w:szCs w:val="24"/>
          <w:lang w:val="sr-Cyrl-RS"/>
        </w:rPr>
        <w:t xml:space="preserve">, а извештавање у складу са чланом 11. и 12. Закона о инспекцијском надзору </w:t>
      </w:r>
      <w:r w:rsidR="007B7E92" w:rsidRPr="001C7A38">
        <w:rPr>
          <w:rFonts w:ascii="Times New Roman" w:hAnsi="Times New Roman"/>
          <w:bCs/>
          <w:i w:val="0"/>
          <w:sz w:val="24"/>
          <w:szCs w:val="24"/>
        </w:rPr>
        <w:t xml:space="preserve">("Службени гласник РС", 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CS"/>
        </w:rPr>
        <w:t>бр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RS"/>
        </w:rPr>
        <w:t>. 36/15,</w:t>
      </w:r>
      <w:r w:rsidR="007B7E92" w:rsidRPr="001C7A38">
        <w:rPr>
          <w:rFonts w:ascii="Times New Roman" w:hAnsi="Times New Roman"/>
          <w:i w:val="0"/>
          <w:sz w:val="24"/>
          <w:szCs w:val="24"/>
          <w:lang w:val="sr-Cyrl-RS" w:eastAsia="sr-Latn-RS"/>
        </w:rPr>
        <w:t xml:space="preserve"> 44/18 – др. закон и 95/18</w:t>
      </w:r>
      <w:r w:rsidR="007B7E92" w:rsidRPr="001C7A38">
        <w:rPr>
          <w:rFonts w:ascii="Times New Roman" w:hAnsi="Times New Roman"/>
          <w:bCs/>
          <w:i w:val="0"/>
          <w:sz w:val="24"/>
          <w:szCs w:val="24"/>
        </w:rPr>
        <w:t>)</w:t>
      </w:r>
      <w:r w:rsidR="007B7E92">
        <w:rPr>
          <w:rFonts w:ascii="Times New Roman" w:hAnsi="Times New Roman"/>
          <w:i w:val="0"/>
          <w:sz w:val="24"/>
          <w:szCs w:val="24"/>
          <w:lang w:val="sr-Cyrl-RS"/>
        </w:rPr>
        <w:t>.</w:t>
      </w:r>
    </w:p>
    <w:p w:rsidR="00BF2B94" w:rsidRPr="007E7785" w:rsidRDefault="00BF2B94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F72F0B" w:rsidRPr="008D7C50" w:rsidRDefault="00F72F0B" w:rsidP="00FD1E75">
      <w:pPr>
        <w:numPr>
          <w:ilvl w:val="0"/>
          <w:numId w:val="11"/>
        </w:numPr>
        <w:spacing w:after="120" w:line="257" w:lineRule="auto"/>
        <w:ind w:left="714" w:hanging="357"/>
        <w:jc w:val="center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8D7C50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Информације о облицима инспекцијског надзора који ће се вршити</w:t>
      </w:r>
    </w:p>
    <w:p w:rsidR="008D7C50" w:rsidRPr="008D7C50" w:rsidRDefault="00DB087B" w:rsidP="00730904">
      <w:pPr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У току 2021. године инспектор</w:t>
      </w:r>
      <w:r w:rsidR="00F72F0B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="00BF0471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eastAsia="en-US"/>
        </w:rPr>
        <w:t>електроенергетск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lang w:val="sr-Cyrl-RS" w:eastAsia="en-US"/>
        </w:rPr>
        <w:t>е</w:t>
      </w:r>
      <w:r w:rsidR="00BF0471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eastAsia="en-US"/>
        </w:rPr>
        <w:t xml:space="preserve"> </w:t>
      </w:r>
      <w:r w:rsidR="00BF0471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инспекциј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е</w:t>
      </w:r>
      <w:r w:rsidR="00F72F0B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вршиће теренски и канцеларијски инспекцијски надзор. </w:t>
      </w:r>
    </w:p>
    <w:p w:rsidR="008D7C50" w:rsidRPr="008D7C50" w:rsidRDefault="00F72F0B" w:rsidP="00730904">
      <w:pPr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Теренски инспекцијски надзор ће се вршити изван службених просторија инспекције, на лицу места, увидом у пословну документацију надзираног субјекта</w:t>
      </w:r>
      <w:r w:rsidR="00BF0471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и прегледом надзираног објекта</w:t>
      </w:r>
      <w:r w:rsidR="00BF506D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,</w:t>
      </w:r>
      <w:r w:rsidR="00BF0471"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а канцеларијски надзор ће се вршити у службеним просторијама инспекције, увидом у акте, податке и достављену пословну документацију надзираног субјекта. </w:t>
      </w:r>
    </w:p>
    <w:p w:rsidR="004A6127" w:rsidRPr="008D7C50" w:rsidRDefault="00F72F0B" w:rsidP="00730904">
      <w:pPr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8D7C5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Који облик надзора ће се спроводити зависиће од конкретне ситуације и сложености предмета, на основу процене поступајућег инспектора, те се унапред не утврђују правила у вези са обликом надзора. Након утврђивања облика надзора следи обавезна припрема и анализа времена које је потребно за вршење инспекцијског надзора.</w:t>
      </w:r>
    </w:p>
    <w:p w:rsidR="008D7C50" w:rsidRPr="007E7785" w:rsidRDefault="008D7C50" w:rsidP="00730904">
      <w:pPr>
        <w:spacing w:after="12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highlight w:val="yellow"/>
          <w:lang w:val="sr-Cyrl-CS" w:eastAsia="en-US"/>
        </w:rPr>
      </w:pPr>
    </w:p>
    <w:p w:rsidR="004829AF" w:rsidRPr="008D7C50" w:rsidRDefault="004829AF" w:rsidP="00730904">
      <w:pPr>
        <w:numPr>
          <w:ilvl w:val="0"/>
          <w:numId w:val="11"/>
        </w:numPr>
        <w:spacing w:after="120" w:line="256" w:lineRule="auto"/>
        <w:jc w:val="center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8D7C50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Подаци о ресурсима инспекције који ће бити опредељени за вршење инспекцијског надзора</w:t>
      </w:r>
    </w:p>
    <w:p w:rsidR="004829AF" w:rsidRPr="008D7C50" w:rsidRDefault="004829AF" w:rsidP="008D7C50">
      <w:pPr>
        <w:jc w:val="both"/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</w:pPr>
      <w:r w:rsidRPr="008D7C50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Процена броја дана на годишњем нивиу на активностима које инспектори проведу ван редовног инспекцијског надзора субјеката</w:t>
      </w:r>
      <w:r w:rsidR="008D7C50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:</w:t>
      </w:r>
    </w:p>
    <w:tbl>
      <w:tblPr>
        <w:tblW w:w="9283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6583"/>
        <w:gridCol w:w="2700"/>
      </w:tblGrid>
      <w:tr w:rsidR="00573C96" w:rsidRPr="008D7C50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8D7C50">
            <w:pPr>
              <w:spacing w:after="160" w:line="256" w:lineRule="auto"/>
              <w:ind w:right="10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Инспектор</w:t>
            </w:r>
          </w:p>
        </w:tc>
      </w:tr>
      <w:tr w:rsidR="00573C96" w:rsidRPr="008D7C50" w:rsidTr="00573C96">
        <w:trPr>
          <w:trHeight w:val="281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Укупан број дана у години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365</w:t>
            </w:r>
          </w:p>
        </w:tc>
      </w:tr>
      <w:tr w:rsidR="00573C96" w:rsidRPr="008D7C50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Викенди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104</w:t>
            </w:r>
          </w:p>
        </w:tc>
      </w:tr>
      <w:tr w:rsidR="00573C96" w:rsidRPr="008D7C50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Годишњи одмори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30</w:t>
            </w:r>
          </w:p>
        </w:tc>
      </w:tr>
      <w:tr w:rsidR="00573C96" w:rsidRPr="008D7C50" w:rsidTr="00573C96">
        <w:trPr>
          <w:trHeight w:val="281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Празници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7</w:t>
            </w:r>
          </w:p>
        </w:tc>
      </w:tr>
      <w:tr w:rsidR="00573C96" w:rsidRPr="008D7C50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Укупан број радних дана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224</w:t>
            </w:r>
          </w:p>
        </w:tc>
      </w:tr>
      <w:tr w:rsidR="00573C96" w:rsidRPr="008D7C50" w:rsidTr="00573C96">
        <w:trPr>
          <w:trHeight w:val="555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Акт</w:t>
            </w:r>
            <w:r w:rsidR="0007762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и</w:t>
            </w: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вности праћења стања, процене ризика, планирања, усклађивања и координације</w:t>
            </w:r>
            <w:r w:rsidR="0007762D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>, вођење евиденције и израда извештаја о инспекцијском надзору</w:t>
            </w: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C96" w:rsidRPr="008D7C50" w:rsidRDefault="00573C96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30</w:t>
            </w:r>
          </w:p>
        </w:tc>
      </w:tr>
      <w:tr w:rsidR="00573C96" w:rsidRPr="007E7785" w:rsidTr="00573C96">
        <w:trPr>
          <w:trHeight w:val="554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07762D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07762D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  <w:lang w:val="sr-Cyrl-CS" w:eastAsia="en-US"/>
              </w:rPr>
              <w:t xml:space="preserve">Редовни и ванредни </w:t>
            </w:r>
            <w:r w:rsidR="008D7C50" w:rsidRPr="0007762D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  <w:lang w:val="sr-Cyrl-CS" w:eastAsia="en-US"/>
              </w:rPr>
              <w:t xml:space="preserve">и контролни </w:t>
            </w:r>
            <w:r w:rsidRPr="0007762D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  <w:lang w:val="sr-Cyrl-CS" w:eastAsia="en-US"/>
              </w:rPr>
              <w:t xml:space="preserve">инспекцијски надзор и превентивно деловање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C96" w:rsidRPr="0007762D" w:rsidRDefault="00573C96" w:rsidP="004F31DA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07762D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  <w:r w:rsidR="004F31DA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5</w:t>
            </w:r>
            <w:r w:rsidRPr="0007762D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</w:t>
            </w:r>
          </w:p>
        </w:tc>
      </w:tr>
      <w:tr w:rsidR="00573C96" w:rsidRPr="0007762D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07762D" w:rsidRDefault="0007762D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07762D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  <w:lang w:val="sr-Cyrl-CS" w:eastAsia="en-US"/>
              </w:rPr>
              <w:t xml:space="preserve"> </w:t>
            </w:r>
            <w:r w:rsidR="00573C96" w:rsidRPr="0007762D">
              <w:rPr>
                <w:rFonts w:ascii="Times New Roman" w:hAnsi="Times New Roman"/>
                <w:b/>
                <w:i w:val="0"/>
                <w:iCs w:val="0"/>
                <w:sz w:val="24"/>
                <w:szCs w:val="24"/>
                <w:lang w:val="sr-Cyrl-CS" w:eastAsia="en-US"/>
              </w:rPr>
              <w:t xml:space="preserve">Од тога редовни инспекцијски надзор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07762D" w:rsidRDefault="007A223C" w:rsidP="004F31DA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100</w:t>
            </w:r>
          </w:p>
        </w:tc>
      </w:tr>
      <w:tr w:rsidR="00573C96" w:rsidRPr="008D7C50" w:rsidTr="00573C96">
        <w:trPr>
          <w:trHeight w:val="283"/>
        </w:trPr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573C96" w:rsidP="004829AF">
            <w:pPr>
              <w:spacing w:after="160" w:line="256" w:lineRule="auto"/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</w:pPr>
            <w:r w:rsidRPr="008D7C50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en-US"/>
              </w:rPr>
              <w:t xml:space="preserve">Остале активности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3C96" w:rsidRPr="008D7C50" w:rsidRDefault="004F31DA" w:rsidP="004829AF">
            <w:pPr>
              <w:spacing w:after="160" w:line="256" w:lineRule="auto"/>
              <w:ind w:right="5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40</w:t>
            </w:r>
          </w:p>
        </w:tc>
      </w:tr>
    </w:tbl>
    <w:p w:rsidR="004A6127" w:rsidRPr="007E7785" w:rsidRDefault="004A6127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AB539C" w:rsidRDefault="00AB539C" w:rsidP="008D7C50">
      <w:pPr>
        <w:spacing w:after="160"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</w:p>
    <w:p w:rsidR="00AB539C" w:rsidRDefault="00AB539C" w:rsidP="008D7C50">
      <w:pPr>
        <w:spacing w:after="160"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</w:p>
    <w:p w:rsidR="00B2054A" w:rsidRPr="0007762D" w:rsidRDefault="00B2054A" w:rsidP="008D7C50">
      <w:pPr>
        <w:spacing w:after="160"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07762D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lastRenderedPageBreak/>
        <w:t>Израчунавање ефективног броја дана које сваки инспектор има на годишњем нивоу за потребе инспекцијског надзора</w:t>
      </w:r>
      <w:r w:rsidR="0007762D" w:rsidRPr="0007762D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:</w:t>
      </w: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18"/>
        <w:gridCol w:w="3240"/>
      </w:tblGrid>
      <w:tr w:rsidR="00B2054A" w:rsidRPr="0007762D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Послови и активности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39C" w:rsidRDefault="00B2054A" w:rsidP="00B2054A">
            <w:pPr>
              <w:spacing w:after="160" w:line="256" w:lineRule="auto"/>
              <w:ind w:left="346" w:hanging="54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Предвиђен утрошак </w:t>
            </w:r>
          </w:p>
          <w:p w:rsidR="00B2054A" w:rsidRPr="00B52559" w:rsidRDefault="00B2054A" w:rsidP="00B2054A">
            <w:pPr>
              <w:spacing w:after="160" w:line="256" w:lineRule="auto"/>
              <w:ind w:left="346" w:hanging="54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времена        (у данима)</w:t>
            </w:r>
          </w:p>
        </w:tc>
      </w:tr>
      <w:tr w:rsidR="00B2054A" w:rsidRPr="00B52559" w:rsidTr="00B2054A">
        <w:tc>
          <w:tcPr>
            <w:tcW w:w="9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numPr>
                <w:ilvl w:val="0"/>
                <w:numId w:val="26"/>
              </w:numPr>
              <w:spacing w:after="160" w:line="256" w:lineRule="auto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ПРАЋЕЊЕ СТАЊА, ПРОЦЕНА РИЗИКА, ПЛАНИРАЊЕ, УСКЛАЂИВАЊЕ И КООРДИНАЦИЈА ИНСПЕКЦИЈСКОГ НАДЗОРА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Праћење стања и процена ризика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07762D" w:rsidP="00EC4EC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Израда плана инспекцијског надзора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07762D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7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Усклађивање и координација инспекцијског надзора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07762D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3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Укупно 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07762D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30</w:t>
            </w:r>
          </w:p>
        </w:tc>
      </w:tr>
      <w:tr w:rsidR="00B2054A" w:rsidRPr="00B52559" w:rsidTr="00B2054A">
        <w:tc>
          <w:tcPr>
            <w:tcW w:w="9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B2054A" w:rsidP="00B2054A">
            <w:pPr>
              <w:numPr>
                <w:ilvl w:val="0"/>
                <w:numId w:val="26"/>
              </w:numPr>
              <w:spacing w:after="160" w:line="256" w:lineRule="auto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РЕДОВНИ И ВАНРЕДНИ </w:t>
            </w:r>
            <w:r w:rsidR="0007762D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И КОНТРОЛНИ </w:t>
            </w: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ИНСПЕКЦИЈСКИ НАДЗОР И ПРЕВЕНТИВНО ДЕЛОВАЊЕ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39C" w:rsidRDefault="00B2054A" w:rsidP="00141440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Превентивно деловање инспекције</w:t>
            </w:r>
            <w:r w:rsidR="00644BAB"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 – </w:t>
            </w:r>
          </w:p>
          <w:p w:rsidR="00B2054A" w:rsidRPr="00B52559" w:rsidRDefault="00644BAB" w:rsidP="00141440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саветодавне посете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694A81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141440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Поступање по представкама физичких и правних лица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07762D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30</w:t>
            </w:r>
          </w:p>
        </w:tc>
      </w:tr>
      <w:tr w:rsidR="00644BAB" w:rsidRPr="00B52559" w:rsidTr="00B96EC2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AB" w:rsidRPr="00B52559" w:rsidRDefault="00644BAB" w:rsidP="00644BAB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Контролни инспекцијски надзор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AB" w:rsidRPr="00B52559" w:rsidRDefault="007A6F29" w:rsidP="00B96EC2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07762D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Ред</w:t>
            </w:r>
            <w:r w:rsidR="0007762D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овни</w:t>
            </w: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 инспекцијски надзор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7A6F29" w:rsidP="004F31D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100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141440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Ванредни инспекцијски надзор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644BAB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141440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Укупно II: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07762D" w:rsidP="004F31D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  <w:r w:rsidR="004F31DA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5</w:t>
            </w: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numPr>
                <w:ilvl w:val="0"/>
                <w:numId w:val="26"/>
              </w:numPr>
              <w:spacing w:after="160" w:line="256" w:lineRule="auto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ОСТАЛИ ПОСЛОВИ И АКТИВНОСТИ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18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Извештавање о спроведеним инспекцијским надзорима - Припремање годишњих, кварталних и других извештаја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54A" w:rsidRPr="00B52559" w:rsidRDefault="00644BAB" w:rsidP="00671264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  <w:r w:rsidR="00671264"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5</w:t>
            </w:r>
          </w:p>
        </w:tc>
      </w:tr>
      <w:tr w:rsidR="00A221C6" w:rsidRPr="00B52559" w:rsidTr="00797A0B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1C6" w:rsidRPr="00B52559" w:rsidRDefault="00A221C6" w:rsidP="00797A0B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Сарадња са другим секторима и одељењима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21C6" w:rsidRPr="00B52559" w:rsidRDefault="00A221C6" w:rsidP="00797A0B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3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Казнени поступци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4F31D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Управни спорови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4F31D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C4A" w:rsidRPr="00B52559" w:rsidRDefault="00A221C6" w:rsidP="00A221C6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Интерни састанци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A221C6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8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Стручно усавршавање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644BAB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Укупно III: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4F31D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40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E60D6F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Укупно (I+II+III)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4F31D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224</w:t>
            </w:r>
          </w:p>
        </w:tc>
      </w:tr>
      <w:tr w:rsidR="00B2054A" w:rsidRPr="00B52559" w:rsidTr="00B2054A"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4F31D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</w:t>
            </w:r>
            <w:r w:rsidR="00DE4149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пно радних дана по инспектору (</w:t>
            </w:r>
            <w:r w:rsidR="004F31DA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 инспектор</w:t>
            </w: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54A" w:rsidRPr="00B52559" w:rsidRDefault="00B2054A" w:rsidP="00B2054A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22</w:t>
            </w:r>
            <w:r w:rsidR="003A25C7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4</w:t>
            </w:r>
          </w:p>
        </w:tc>
      </w:tr>
    </w:tbl>
    <w:p w:rsidR="004A6127" w:rsidRPr="00B52559" w:rsidRDefault="004A6127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p w:rsidR="00AB539C" w:rsidRDefault="00AB539C" w:rsidP="00B52559">
      <w:pPr>
        <w:spacing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</w:p>
    <w:p w:rsidR="00AB539C" w:rsidRDefault="00AB539C" w:rsidP="00B52559">
      <w:pPr>
        <w:spacing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</w:p>
    <w:p w:rsidR="00AB539C" w:rsidRDefault="00AB539C" w:rsidP="00B52559">
      <w:pPr>
        <w:spacing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</w:p>
    <w:p w:rsidR="004A6127" w:rsidRPr="00B52559" w:rsidRDefault="002D50EE" w:rsidP="00B52559">
      <w:pPr>
        <w:spacing w:line="256" w:lineRule="auto"/>
        <w:ind w:hanging="90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B52559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lastRenderedPageBreak/>
        <w:t>Дељење укупног времена потребног за редовни инспекцијски надзор с расположивим временом</w:t>
      </w:r>
      <w:r w:rsidR="00B52559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  <w:r w:rsidRPr="00B52559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инспектора</w:t>
      </w:r>
    </w:p>
    <w:p w:rsidR="004A6127" w:rsidRPr="007E7785" w:rsidRDefault="004A6127" w:rsidP="00CD6F75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highlight w:val="yellow"/>
          <w:lang w:val="sr-Cyrl-RS" w:eastAsia="en-US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1305"/>
        <w:gridCol w:w="916"/>
        <w:gridCol w:w="1080"/>
        <w:gridCol w:w="1066"/>
        <w:gridCol w:w="1157"/>
        <w:gridCol w:w="7"/>
        <w:gridCol w:w="1347"/>
        <w:gridCol w:w="7"/>
      </w:tblGrid>
      <w:tr w:rsidR="002D50EE" w:rsidRPr="00B52559" w:rsidTr="00AB539C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Степен ризика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AB539C">
            <w:pPr>
              <w:spacing w:after="160" w:line="256" w:lineRule="auto"/>
              <w:ind w:hanging="179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Критичан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hanging="284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Висок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C4634">
            <w:pPr>
              <w:spacing w:after="160" w:line="256" w:lineRule="auto"/>
              <w:ind w:hanging="134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Средњи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C4634">
            <w:pPr>
              <w:spacing w:after="160" w:line="256" w:lineRule="auto"/>
              <w:ind w:hanging="209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Низак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C4634">
            <w:pPr>
              <w:spacing w:after="160" w:line="256" w:lineRule="auto"/>
              <w:ind w:hanging="104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Незнатан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C4634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Укупно</w:t>
            </w:r>
          </w:p>
        </w:tc>
      </w:tr>
      <w:tr w:rsidR="002D50EE" w:rsidRPr="00B52559" w:rsidTr="00AB539C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firstLine="33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Број надзираних субјеката (А)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D50EE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D50EE">
            <w:pPr>
              <w:spacing w:after="160" w:line="256" w:lineRule="auto"/>
              <w:ind w:hanging="32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9E40EB">
            <w:pPr>
              <w:spacing w:after="160" w:line="256" w:lineRule="auto"/>
              <w:ind w:hanging="34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18</w:t>
            </w:r>
            <w:r w:rsidR="009E40EB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D50EE">
            <w:pPr>
              <w:spacing w:after="160" w:line="256" w:lineRule="auto"/>
              <w:ind w:hanging="20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C4634">
            <w:pPr>
              <w:spacing w:after="160" w:line="256" w:lineRule="auto"/>
              <w:ind w:hanging="19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7934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9E40EB">
            <w:pPr>
              <w:spacing w:after="160" w:line="256" w:lineRule="auto"/>
              <w:ind w:hanging="17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816</w:t>
            </w:r>
            <w:r w:rsidR="009E40EB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</w:tr>
      <w:tr w:rsidR="002D50EE" w:rsidRPr="00B52559" w:rsidTr="00AB539C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AB539C">
            <w:pPr>
              <w:spacing w:after="160" w:line="256" w:lineRule="auto"/>
              <w:ind w:left="-142" w:hanging="152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bookmarkStart w:id="1" w:name="_gjdgxs"/>
            <w:bookmarkEnd w:id="1"/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Предвиђена учесталост инспекцијског </w:t>
            </w:r>
            <w:r w:rsidR="00AB539C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н</w:t>
            </w: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адзора (B)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F675F4" w:rsidP="002D50EE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C16AC3" w:rsidP="002C4634">
            <w:pPr>
              <w:spacing w:after="160" w:line="256" w:lineRule="auto"/>
              <w:ind w:hanging="37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F675F4" w:rsidP="00615C64">
            <w:pPr>
              <w:spacing w:after="160" w:line="256" w:lineRule="auto"/>
              <w:ind w:firstLine="51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   </w:t>
            </w:r>
            <w:r w:rsidR="00C16AC3"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0,</w:t>
            </w:r>
            <w:r w:rsidR="00615C64"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2D50EE" w:rsidP="002C4634">
            <w:pPr>
              <w:spacing w:after="160" w:line="256" w:lineRule="auto"/>
              <w:ind w:hanging="20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0,</w:t>
            </w:r>
            <w:r w:rsidR="00C16AC3"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</w:p>
        </w:tc>
      </w:tr>
      <w:tr w:rsidR="002D50EE" w:rsidRPr="00B52559" w:rsidTr="00AB539C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firstLine="6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Број инспекција на годишњем нивоу C=AxB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D50EE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C4634">
            <w:pPr>
              <w:spacing w:after="160" w:line="256" w:lineRule="auto"/>
              <w:ind w:hanging="37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C4634">
            <w:pPr>
              <w:spacing w:after="160" w:line="256" w:lineRule="auto"/>
              <w:ind w:hanging="22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C4634">
            <w:pPr>
              <w:spacing w:after="160" w:line="256" w:lineRule="auto"/>
              <w:ind w:hanging="29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615C64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</w:tr>
      <w:tr w:rsidR="002D50EE" w:rsidRPr="00B52559" w:rsidTr="00FD1E75">
        <w:trPr>
          <w:gridAfter w:val="1"/>
          <w:wAfter w:w="7" w:type="dxa"/>
          <w:trHeight w:val="162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Трајање инспекцијског надзора у данима (D) укључујући планирање, припрему, пут</w:t>
            </w:r>
            <w:r w:rsidR="00FD1E75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овање, узорковање и извештавање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7A6F29" w:rsidP="00694A81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7A6F29" w:rsidP="00694A81">
            <w:pPr>
              <w:spacing w:after="160" w:line="256" w:lineRule="auto"/>
              <w:ind w:hanging="37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7A6F29" w:rsidP="00694A81">
            <w:pPr>
              <w:spacing w:after="160" w:line="256" w:lineRule="auto"/>
              <w:ind w:hanging="22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7A6F29" w:rsidP="00694A81">
            <w:pPr>
              <w:spacing w:after="160" w:line="256" w:lineRule="auto"/>
              <w:ind w:hanging="29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7A6F29" w:rsidP="00694A81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0EE" w:rsidRPr="00B52559" w:rsidRDefault="007A6F29" w:rsidP="00694A81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2</w:t>
            </w:r>
          </w:p>
        </w:tc>
      </w:tr>
      <w:tr w:rsidR="002D50EE" w:rsidRPr="00B52559" w:rsidTr="00FD1E75">
        <w:trPr>
          <w:gridAfter w:val="1"/>
          <w:wAfter w:w="7" w:type="dxa"/>
          <w:trHeight w:val="5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firstLine="180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Број инспектора у инспекцијском надзору (I)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CB3E7D" w:rsidP="002D50EE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F675F4" w:rsidP="002C4634">
            <w:pPr>
              <w:spacing w:after="160" w:line="256" w:lineRule="auto"/>
              <w:ind w:hanging="37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2D50EE" w:rsidP="002C4634">
            <w:pPr>
              <w:spacing w:after="160" w:line="256" w:lineRule="auto"/>
              <w:ind w:hanging="224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2D50EE" w:rsidP="00C16AC3">
            <w:pPr>
              <w:spacing w:after="160" w:line="256" w:lineRule="auto"/>
              <w:ind w:hanging="389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0EE" w:rsidRPr="00B52559" w:rsidRDefault="00CB3E7D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</w:p>
        </w:tc>
      </w:tr>
      <w:tr w:rsidR="002D50EE" w:rsidRPr="00B52559" w:rsidTr="00AB539C">
        <w:trPr>
          <w:gridAfter w:val="1"/>
          <w:wAfter w:w="7" w:type="dxa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hanging="90"/>
              <w:jc w:val="center"/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Укупан број инспектор - дана (E=CxDxI)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2D50EE">
            <w:pPr>
              <w:spacing w:after="160" w:line="256" w:lineRule="auto"/>
              <w:ind w:hanging="269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2C4634">
            <w:pPr>
              <w:spacing w:after="160" w:line="256" w:lineRule="auto"/>
              <w:ind w:hanging="374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2C4634">
            <w:pPr>
              <w:spacing w:after="160" w:line="256" w:lineRule="auto"/>
              <w:ind w:hanging="224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66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C16AC3">
            <w:pPr>
              <w:spacing w:after="160" w:line="256" w:lineRule="auto"/>
              <w:ind w:hanging="389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2D50EE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</w:tr>
      <w:tr w:rsidR="002D50EE" w:rsidRPr="00694A81" w:rsidTr="002C4634">
        <w:tc>
          <w:tcPr>
            <w:tcW w:w="8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E755D6" w:rsidP="002D50EE">
            <w:pPr>
              <w:spacing w:after="160" w:line="256" w:lineRule="auto"/>
              <w:ind w:firstLine="90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Број расположивих инспектора</w:t>
            </w:r>
            <w:r w:rsidR="00694A81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 </w:t>
            </w:r>
            <w:r w:rsidR="00CA6BBC" w:rsidRPr="00B52559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eastAsia="en-US"/>
              </w:rPr>
              <w:t>(F)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94A81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1</w:t>
            </w:r>
          </w:p>
        </w:tc>
      </w:tr>
      <w:tr w:rsidR="002D50EE" w:rsidRPr="00694A81" w:rsidTr="002C4634">
        <w:tc>
          <w:tcPr>
            <w:tcW w:w="8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E755D6" w:rsidP="002D50EE">
            <w:pPr>
              <w:spacing w:after="160" w:line="256" w:lineRule="auto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 xml:space="preserve">Број радних дана за редовни надзор по инспектору </w:t>
            </w:r>
            <w:r w:rsidR="00CA6BBC"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sr-Cyrl-CS" w:eastAsia="en-US"/>
              </w:rPr>
              <w:t>(</w:t>
            </w:r>
            <w:r w:rsidR="00CA6BBC" w:rsidRPr="00B52559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eastAsia="en-US"/>
              </w:rPr>
              <w:t>E/F</w:t>
            </w:r>
            <w:r w:rsidR="00CA6BBC" w:rsidRPr="00B52559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val="sr-Cyrl-CS" w:eastAsia="en-US"/>
              </w:rPr>
              <w:t>)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0EE" w:rsidRPr="00B52559" w:rsidRDefault="00615C64" w:rsidP="002D50EE">
            <w:pPr>
              <w:spacing w:after="160" w:line="256" w:lineRule="auto"/>
              <w:ind w:hanging="720"/>
              <w:jc w:val="center"/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</w:pPr>
            <w:r w:rsidRPr="00B52559">
              <w:rPr>
                <w:rFonts w:ascii="Times New Roman" w:hAnsi="Times New Roman"/>
                <w:b/>
                <w:i w:val="0"/>
                <w:iCs w:val="0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CB3E7D" w:rsidRDefault="00CB3E7D" w:rsidP="00FD1E75">
      <w:pPr>
        <w:spacing w:before="120" w:after="120"/>
        <w:jc w:val="both"/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  <w:t xml:space="preserve">Технички ресурси </w:t>
      </w:r>
    </w:p>
    <w:p w:rsidR="00CB3E7D" w:rsidRPr="00CB3E7D" w:rsidRDefault="00CB3E7D" w:rsidP="00CB3E7D">
      <w:pPr>
        <w:jc w:val="both"/>
        <w:rPr>
          <w:rFonts w:ascii="Times New Roman" w:hAnsi="Times New Roman"/>
          <w:i w:val="0"/>
          <w:sz w:val="24"/>
          <w:szCs w:val="24"/>
          <w:lang w:val="sr-Cyrl-RS"/>
        </w:rPr>
      </w:pPr>
      <w:r w:rsidRPr="00CB3E7D">
        <w:rPr>
          <w:rFonts w:ascii="Times New Roman" w:hAnsi="Times New Roman"/>
          <w:i w:val="0"/>
          <w:sz w:val="24"/>
          <w:szCs w:val="24"/>
        </w:rPr>
        <w:t>Инспекцијски надзор над електроенергетским објектима на територији АП Војводине извршава један електроенергетски инспектор, запослен у Покрајинском секретаријату за енергетику, грађевинарство и саобраћај, са седиштем у просторијама секретаријата, Булевар Михајла Пупина бр. 16</w:t>
      </w:r>
      <w:r w:rsidR="00AB539C">
        <w:rPr>
          <w:rFonts w:ascii="Times New Roman" w:hAnsi="Times New Roman"/>
          <w:i w:val="0"/>
          <w:sz w:val="24"/>
          <w:szCs w:val="24"/>
          <w:lang w:val="sr-Cyrl-RS"/>
        </w:rPr>
        <w:t>,</w:t>
      </w:r>
      <w:r w:rsidRPr="00CB3E7D">
        <w:rPr>
          <w:rFonts w:ascii="Times New Roman" w:hAnsi="Times New Roman"/>
          <w:i w:val="0"/>
          <w:sz w:val="24"/>
          <w:szCs w:val="24"/>
        </w:rPr>
        <w:t xml:space="preserve"> Нови Сад. </w:t>
      </w:r>
    </w:p>
    <w:p w:rsidR="00CB3E7D" w:rsidRPr="00CB3E7D" w:rsidRDefault="00CB3E7D" w:rsidP="00CB3E7D">
      <w:pPr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CB3E7D">
        <w:rPr>
          <w:rFonts w:ascii="Times New Roman" w:hAnsi="Times New Roman"/>
          <w:i w:val="0"/>
          <w:sz w:val="24"/>
          <w:szCs w:val="24"/>
        </w:rPr>
        <w:t>Техничка подршка инспекцијског надзора је</w:t>
      </w:r>
      <w:r w:rsidRPr="00CB3E7D">
        <w:rPr>
          <w:rFonts w:ascii="Times New Roman" w:hAnsi="Times New Roman"/>
          <w:i w:val="0"/>
          <w:sz w:val="24"/>
          <w:szCs w:val="24"/>
          <w:lang w:val="sr-Cyrl-RS"/>
        </w:rPr>
        <w:t xml:space="preserve"> с</w:t>
      </w:r>
      <w:r w:rsidRPr="00CB3E7D">
        <w:rPr>
          <w:rFonts w:ascii="Times New Roman" w:hAnsi="Times New Roman"/>
          <w:i w:val="0"/>
          <w:sz w:val="24"/>
          <w:szCs w:val="24"/>
        </w:rPr>
        <w:t xml:space="preserve">лужбени аутомобил из састава возног парка на задужењу </w:t>
      </w:r>
      <w:r w:rsidRPr="00CB3E7D">
        <w:rPr>
          <w:rFonts w:ascii="Times New Roman" w:hAnsi="Times New Roman"/>
          <w:i w:val="0"/>
          <w:sz w:val="24"/>
          <w:szCs w:val="24"/>
          <w:lang w:val="sr-Cyrl-RS"/>
        </w:rPr>
        <w:t xml:space="preserve">Покрајинског секретаријата за енергетику, грађевинарство и саобраћај, који користе електроенергетски инспектор и повремено инспектор опреме под притиском. </w:t>
      </w:r>
      <w:r w:rsidRPr="00CB3E7D">
        <w:rPr>
          <w:rFonts w:ascii="Times New Roman" w:hAnsi="Times New Roman"/>
          <w:i w:val="0"/>
          <w:sz w:val="24"/>
          <w:szCs w:val="24"/>
        </w:rPr>
        <w:t>За рад инспектора недостаје лаптоп рачунар са преносивим штампачем</w:t>
      </w:r>
      <w:r w:rsidRPr="00CB3E7D">
        <w:rPr>
          <w:rFonts w:ascii="Times New Roman" w:hAnsi="Times New Roman"/>
          <w:i w:val="0"/>
          <w:sz w:val="24"/>
          <w:szCs w:val="24"/>
          <w:lang w:val="sr-Cyrl-RS"/>
        </w:rPr>
        <w:t>, превасходно потребни као техничка подршка за увођење и коришћење информационог система Е-инспектор</w:t>
      </w:r>
      <w:r w:rsidR="00AB539C">
        <w:rPr>
          <w:rFonts w:ascii="Times New Roman" w:hAnsi="Times New Roman"/>
          <w:i w:val="0"/>
          <w:sz w:val="24"/>
          <w:szCs w:val="24"/>
          <w:lang w:val="sr-Cyrl-RS"/>
        </w:rPr>
        <w:t>.</w:t>
      </w:r>
    </w:p>
    <w:p w:rsidR="00CB3E7D" w:rsidRDefault="00CB3E7D" w:rsidP="00CB3E7D">
      <w:pPr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>
        <w:rPr>
          <w:rFonts w:ascii="Times New Roman" w:hAnsi="Times New Roman"/>
          <w:i w:val="0"/>
          <w:sz w:val="24"/>
          <w:szCs w:val="24"/>
          <w:lang w:val="sr-Cyrl-CS"/>
        </w:rPr>
        <w:t xml:space="preserve">Електроенергетски инспектор има службени мобилни телефон, </w:t>
      </w:r>
      <w:r w:rsidR="009D1531">
        <w:rPr>
          <w:rFonts w:ascii="Times New Roman" w:hAnsi="Times New Roman"/>
          <w:i w:val="0"/>
          <w:sz w:val="24"/>
          <w:szCs w:val="24"/>
          <w:lang w:val="sr-Cyrl-CS"/>
        </w:rPr>
        <w:t xml:space="preserve">службену легитимацију, која је израђена у складу са </w:t>
      </w:r>
      <w:r w:rsidR="009D1531" w:rsidRPr="00076366">
        <w:rPr>
          <w:rFonts w:ascii="Times New Roman" w:hAnsi="Times New Roman"/>
          <w:bCs/>
          <w:i w:val="0"/>
          <w:sz w:val="24"/>
          <w:szCs w:val="24"/>
          <w:lang w:val="sr-Cyrl-CS"/>
        </w:rPr>
        <w:t>Правилником о изгледу службене легитимације инспектора („Службени гласник РС“, бр</w:t>
      </w:r>
      <w:r w:rsidR="009D1531">
        <w:rPr>
          <w:rFonts w:ascii="Times New Roman" w:hAnsi="Times New Roman"/>
          <w:bCs/>
          <w:i w:val="0"/>
          <w:sz w:val="24"/>
          <w:szCs w:val="24"/>
          <w:lang w:val="sr-Cyrl-CS"/>
        </w:rPr>
        <w:t>ој</w:t>
      </w:r>
      <w:r w:rsidR="009D1531" w:rsidRPr="00076366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 81/15)</w:t>
      </w:r>
      <w:r w:rsidR="009D1531">
        <w:rPr>
          <w:rFonts w:ascii="Times New Roman" w:hAnsi="Times New Roman"/>
          <w:bCs/>
          <w:i w:val="0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i w:val="0"/>
          <w:sz w:val="24"/>
          <w:szCs w:val="24"/>
          <w:lang w:val="sr-Cyrl-CS"/>
        </w:rPr>
        <w:t>као и штампач у канцеларији.</w:t>
      </w:r>
    </w:p>
    <w:p w:rsidR="004A6127" w:rsidRPr="00694A81" w:rsidRDefault="00973781" w:rsidP="00FD1E75">
      <w:pPr>
        <w:numPr>
          <w:ilvl w:val="0"/>
          <w:numId w:val="11"/>
        </w:numPr>
        <w:spacing w:before="240" w:after="240" w:line="257" w:lineRule="auto"/>
        <w:ind w:left="714" w:hanging="357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694A81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Планиране мере и активности превентивног деловања инспекције</w:t>
      </w:r>
    </w:p>
    <w:p w:rsidR="009E40EB" w:rsidRDefault="009E40EB" w:rsidP="009E40EB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Превентивн</w:t>
      </w:r>
      <w:r>
        <w:rPr>
          <w:rFonts w:ascii="Times New Roman" w:hAnsi="Times New Roman" w:hint="eastAsia"/>
          <w:i w:val="0"/>
          <w:color w:val="000000"/>
          <w:sz w:val="24"/>
          <w:szCs w:val="24"/>
        </w:rPr>
        <w:t>им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деловањем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се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подстиче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исправност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уредност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редовност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испуњавању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обавеза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како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се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спречио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настанак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незаконитости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штетних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последица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тако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квалитетно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допринело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бољем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стању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законитости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D0900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безбедности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</w:p>
    <w:p w:rsidR="009E40EB" w:rsidRDefault="009E40EB" w:rsidP="009E40EB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циљу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превентивног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деловања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инспекције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пружањем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стручне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и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саветодавне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подршке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надзираним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субјектима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који се баве производњом, преносом и дистрибуцијом електричне енергије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 xml:space="preserve"> планирано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је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да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hint="eastAsia"/>
          <w:i w:val="0"/>
          <w:color w:val="000000"/>
          <w:sz w:val="24"/>
          <w:szCs w:val="24"/>
        </w:rPr>
        <w:t xml:space="preserve">се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у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току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године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врше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саветодавне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посете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код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надзираних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E13E81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субјеката</w:t>
      </w:r>
      <w:r w:rsidRPr="00E13E8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</w:p>
    <w:p w:rsidR="009E40EB" w:rsidRPr="00BD0900" w:rsidRDefault="009E40EB" w:rsidP="009E40EB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Latn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lastRenderedPageBreak/>
        <w:t>Превентивно деловањ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е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инспекције остварује се пружањем стручне и саветодавне подршке надзираним субјектима на лицу места, коју инспекција организује ван инспекцијског надзора, као и кроз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 xml:space="preserve"> давање стручних и практичних савета и препорука,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односно пружање информативне, едукативне и стручно-саветодавне подршке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привредним субјектима који легитимно послују, како би привредници били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упознати са захтевима и условима чија испуњеност се тражи у погледу њиховог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пословања и помогло им се да обављају делатност усклађено са законом и другим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прописима, безбедно и одрживо.</w:t>
      </w: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</w:p>
    <w:p w:rsidR="009E40EB" w:rsidRPr="00BD0900" w:rsidRDefault="009E40EB" w:rsidP="009E40EB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Поред наведеног, превентивно деловање ће се остваривати правовременим информисањем јавности о инспекцијском раду, а нарочито:</w:t>
      </w:r>
    </w:p>
    <w:p w:rsidR="009E40EB" w:rsidRPr="00BD0900" w:rsidRDefault="009E40EB" w:rsidP="009E40EB">
      <w:pPr>
        <w:numPr>
          <w:ilvl w:val="0"/>
          <w:numId w:val="38"/>
        </w:numPr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објављивањем важећих прописа, планова инспекцијског надзора и контролних листа;</w:t>
      </w:r>
    </w:p>
    <w:p w:rsidR="009E40EB" w:rsidRPr="00BD0900" w:rsidRDefault="009E40EB" w:rsidP="009E40EB">
      <w:pPr>
        <w:numPr>
          <w:ilvl w:val="0"/>
          <w:numId w:val="38"/>
        </w:numPr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обавештавањем јавности о променама прописа и правима и обавезама за надзиране субјекте који из њих произлазе;</w:t>
      </w:r>
    </w:p>
    <w:p w:rsidR="009E40EB" w:rsidRPr="00BD0900" w:rsidRDefault="009E40EB" w:rsidP="009E40EB">
      <w:pPr>
        <w:numPr>
          <w:ilvl w:val="0"/>
          <w:numId w:val="37"/>
        </w:numPr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обавештавањем јавности о сазнањима инспекције о постојању озбиљног ризика по живот или здравље људи, имовину веће вредности, животну средину или биљни или животињски свет, и предузетим мерама и радњама како би се тај ризик отклонио или умањио;</w:t>
      </w:r>
    </w:p>
    <w:p w:rsidR="009E40EB" w:rsidRPr="00705DD9" w:rsidRDefault="009E40EB" w:rsidP="009E40EB">
      <w:pPr>
        <w:numPr>
          <w:ilvl w:val="0"/>
          <w:numId w:val="37"/>
        </w:numPr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BD0900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издавање аката о примени прописа.</w:t>
      </w:r>
    </w:p>
    <w:p w:rsidR="004A6127" w:rsidRPr="00CB3E7D" w:rsidRDefault="00CB3E7D" w:rsidP="00FD1E7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59" w:lineRule="auto"/>
        <w:ind w:left="714" w:hanging="357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 w:rsidRPr="00CB3E7D">
        <w:rPr>
          <w:rFonts w:ascii="Times New Roman" w:hAnsi="Times New Roman"/>
          <w:b/>
          <w:i w:val="0"/>
          <w:color w:val="000000"/>
          <w:sz w:val="24"/>
          <w:szCs w:val="24"/>
          <w:lang w:val="sr-Cyrl-RS"/>
        </w:rPr>
        <w:t xml:space="preserve"> </w:t>
      </w:r>
      <w:r w:rsidR="00973781" w:rsidRPr="00CB3E7D">
        <w:rPr>
          <w:rFonts w:ascii="Times New Roman" w:hAnsi="Times New Roman"/>
          <w:b/>
          <w:i w:val="0"/>
          <w:color w:val="000000"/>
          <w:sz w:val="24"/>
          <w:szCs w:val="24"/>
        </w:rPr>
        <w:t>Планиране мере и активности за спречавање обављања делатности и вршења активности нерегистрованих субјеката</w:t>
      </w:r>
    </w:p>
    <w:p w:rsidR="004B0488" w:rsidRDefault="004B0488" w:rsidP="004B0488">
      <w:pPr>
        <w:ind w:firstLine="708"/>
        <w:jc w:val="both"/>
      </w:pPr>
      <w:r w:rsidRPr="00F66435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Приликом спровођења инспекцијског надзора у области производње, преноса и дистрибуције електричне енергије, не постоје нерегистровани субјекти, али се може појавити случај да 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инспектор дође до сазнања или </w:t>
      </w:r>
      <w:r w:rsidRPr="00F66435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се приликом вршења инспекцијског надзора установи да надзирани субјект обавља енергетску делатност </w:t>
      </w:r>
      <w:r w:rsidRPr="00F66435">
        <w:rPr>
          <w:rFonts w:ascii="Times New Roman" w:hAnsi="Times New Roman"/>
          <w:i w:val="0"/>
          <w:sz w:val="24"/>
          <w:szCs w:val="24"/>
          <w:lang w:val="sr-Cyrl-CS"/>
        </w:rPr>
        <w:t xml:space="preserve">према Закону о енергетици 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(„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Службени гласник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РС”, </w:t>
      </w:r>
      <w:r w:rsidRPr="009D1531">
        <w:rPr>
          <w:rFonts w:ascii="Times New Roman" w:hAnsi="Times New Roman"/>
          <w:i w:val="0"/>
          <w:sz w:val="24"/>
          <w:szCs w:val="24"/>
          <w:lang w:val="sr-Cyrl-CS"/>
        </w:rPr>
        <w:t>бр. 145/14 и 95/18-др. закон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)</w:t>
      </w:r>
      <w:r w:rsidRPr="00F66435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без прибављене лиценце за обављање те енергетске делатности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, </w:t>
      </w:r>
      <w:r w:rsidRPr="00F66435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инспекција према том субјекту врши сва овлашћења и дужности </w:t>
      </w:r>
      <w:r w:rsidRPr="00F66435">
        <w:rPr>
          <w:rFonts w:ascii="Times New Roman" w:hAnsi="Times New Roman"/>
          <w:i w:val="0"/>
          <w:sz w:val="24"/>
          <w:szCs w:val="24"/>
          <w:lang w:val="sr-Cyrl-CS"/>
        </w:rPr>
        <w:t xml:space="preserve">у складу са чланом 33. став 2. Закона о инспекцијском надзору </w:t>
      </w:r>
      <w:r w:rsidR="00EF1A2E" w:rsidRPr="001C7A38">
        <w:rPr>
          <w:rFonts w:ascii="Times New Roman" w:hAnsi="Times New Roman"/>
          <w:bCs/>
          <w:i w:val="0"/>
          <w:sz w:val="24"/>
          <w:szCs w:val="24"/>
        </w:rPr>
        <w:t xml:space="preserve">("Службени гласник РС", </w:t>
      </w:r>
      <w:r w:rsidR="00EF1A2E" w:rsidRPr="001C7A38">
        <w:rPr>
          <w:rFonts w:ascii="Times New Roman" w:hAnsi="Times New Roman"/>
          <w:i w:val="0"/>
          <w:sz w:val="24"/>
          <w:szCs w:val="24"/>
          <w:lang w:val="sr-Cyrl-CS"/>
        </w:rPr>
        <w:t>бр</w:t>
      </w:r>
      <w:r w:rsidR="00EF1A2E" w:rsidRPr="001C7A38">
        <w:rPr>
          <w:rFonts w:ascii="Times New Roman" w:hAnsi="Times New Roman"/>
          <w:i w:val="0"/>
          <w:sz w:val="24"/>
          <w:szCs w:val="24"/>
          <w:lang w:val="sr-Cyrl-RS"/>
        </w:rPr>
        <w:t>. 36/15,</w:t>
      </w:r>
      <w:r w:rsidR="00EF1A2E" w:rsidRPr="001C7A38">
        <w:rPr>
          <w:rFonts w:ascii="Times New Roman" w:hAnsi="Times New Roman"/>
          <w:i w:val="0"/>
          <w:sz w:val="24"/>
          <w:szCs w:val="24"/>
          <w:lang w:val="sr-Cyrl-RS" w:eastAsia="sr-Latn-RS"/>
        </w:rPr>
        <w:t xml:space="preserve"> 44/18 – др. закон и 95/18</w:t>
      </w:r>
      <w:r w:rsidR="00EF1A2E" w:rsidRPr="001C7A38">
        <w:rPr>
          <w:rFonts w:ascii="Times New Roman" w:hAnsi="Times New Roman"/>
          <w:bCs/>
          <w:i w:val="0"/>
          <w:sz w:val="24"/>
          <w:szCs w:val="24"/>
        </w:rPr>
        <w:t>)</w:t>
      </w:r>
      <w:r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, односно 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инспекција према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том субјекту има и врши сва овлаш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ћ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ења и</w:t>
      </w:r>
      <w:r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дужности које има и врши према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н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ерегистрованом субјекту и на њега се примењују</w:t>
      </w:r>
      <w:r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одредбе 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З</w:t>
      </w:r>
      <w:r w:rsidRPr="00A94872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акона које се односе на нерегистрованог субјекта.</w:t>
      </w:r>
    </w:p>
    <w:p w:rsidR="004B0488" w:rsidRPr="00BA28A9" w:rsidRDefault="004B0488" w:rsidP="004B0488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Инспекцијски надзор над 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таквим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субјектом врши се према плану инспекцијског надзора, али и кад није предви</w:t>
      </w:r>
      <w:r w:rsidRPr="00BA28A9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ђ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ен планом инспекцијског надзора, без обавештења о предстоје</w:t>
      </w:r>
      <w:r w:rsidRPr="00BA28A9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ћ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ем инспекцијском надзору, без издавања налога за инспекцијски надзор и у границама предмета које инспектор утвр</w:t>
      </w:r>
      <w:r w:rsidRPr="00BA28A9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ђ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ује током трајања инспекцијског надзора.</w:t>
      </w:r>
    </w:p>
    <w:p w:rsidR="004B0488" w:rsidRDefault="004B0488" w:rsidP="004B0488">
      <w:pPr>
        <w:jc w:val="both"/>
      </w:pP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Решење о мерама за отклањање незаконитости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доноси се одмах пошто инспектор открије 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таквог</w:t>
      </w:r>
      <w:r w:rsidRPr="00BA28A9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субјекта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, а решењем се субјекту</w:t>
      </w:r>
      <w:r w:rsidRPr="005E33C3">
        <w:t xml:space="preserve"> 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налаже да без одлагања покрене поступак за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прибављања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лиценце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обављање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енергетске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делатности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код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Агенције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за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енергетику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Републике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Cyrl-CS"/>
        </w:rPr>
        <w:t>Србије</w:t>
      </w:r>
      <w:r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и</w:t>
      </w:r>
      <w:r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</w:t>
      </w:r>
      <w:r w:rsidRPr="00920711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забра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њује</w:t>
      </w:r>
      <w:r w:rsidRPr="00920711">
        <w:rPr>
          <w:rFonts w:ascii="Times New Roman" w:hAnsi="Times New Roman"/>
          <w:i w:val="0"/>
          <w:color w:val="000000"/>
          <w:sz w:val="24"/>
          <w:szCs w:val="24"/>
          <w:lang w:val="en-US"/>
        </w:rPr>
        <w:t xml:space="preserve"> употреба енергетског објекта, односно кориш</w:t>
      </w:r>
      <w:r w:rsidRPr="00920711">
        <w:rPr>
          <w:rFonts w:ascii="Times New Roman" w:hAnsi="Times New Roman" w:hint="eastAsia"/>
          <w:i w:val="0"/>
          <w:color w:val="000000"/>
          <w:sz w:val="24"/>
          <w:szCs w:val="24"/>
          <w:lang w:val="en-US"/>
        </w:rPr>
        <w:t>ћ</w:t>
      </w:r>
      <w:r w:rsidRPr="00920711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ење уре</w:t>
      </w:r>
      <w:r w:rsidRPr="00920711">
        <w:rPr>
          <w:rFonts w:ascii="Times New Roman" w:hAnsi="Times New Roman" w:hint="eastAsia"/>
          <w:i w:val="0"/>
          <w:color w:val="000000"/>
          <w:sz w:val="24"/>
          <w:szCs w:val="24"/>
          <w:lang w:val="en-US"/>
        </w:rPr>
        <w:t>ђ</w:t>
      </w:r>
      <w:r w:rsidRPr="00920711">
        <w:rPr>
          <w:rFonts w:ascii="Times New Roman" w:hAnsi="Times New Roman"/>
          <w:i w:val="0"/>
          <w:color w:val="000000"/>
          <w:sz w:val="24"/>
          <w:szCs w:val="24"/>
          <w:lang w:val="en-US"/>
        </w:rPr>
        <w:t>аја, постројења или инсталација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, осим у случају члана 26. Закона о енергетици 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(„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>Службени гласник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РС”, </w:t>
      </w:r>
      <w:r w:rsidRPr="009D1531">
        <w:rPr>
          <w:rFonts w:ascii="Times New Roman" w:hAnsi="Times New Roman"/>
          <w:i w:val="0"/>
          <w:sz w:val="24"/>
          <w:szCs w:val="24"/>
          <w:lang w:val="sr-Cyrl-CS"/>
        </w:rPr>
        <w:t>бр. 145/14 и 95/18-др. закон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.</w:t>
      </w:r>
    </w:p>
    <w:p w:rsidR="004B0488" w:rsidRDefault="004B0488" w:rsidP="004B0488">
      <w:pPr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RS"/>
        </w:rPr>
      </w:pPr>
      <w:r w:rsidRPr="005E33C3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Инспектор изри</w:t>
      </w:r>
      <w:r w:rsidRPr="005E33C3">
        <w:rPr>
          <w:rFonts w:ascii="Times New Roman" w:hAnsi="Times New Roman" w:hint="eastAsia"/>
          <w:i w:val="0"/>
          <w:color w:val="000000"/>
          <w:sz w:val="24"/>
          <w:szCs w:val="24"/>
          <w:lang w:val="sr-Latn-RS"/>
        </w:rPr>
        <w:t>ч</w:t>
      </w:r>
      <w:r w:rsidRPr="005E33C3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е оне мере које су сразмерне процењеном ризику и откривеним, односно вероватним незаконитостима и штетним последицама, тако да се ризиком делотворно управља и којима се постижу циљ и сврха закона и другог прописа</w:t>
      </w:r>
      <w:r>
        <w:rPr>
          <w:rFonts w:ascii="Times New Roman" w:hAnsi="Times New Roman"/>
          <w:i w:val="0"/>
          <w:color w:val="000000"/>
          <w:sz w:val="24"/>
          <w:szCs w:val="24"/>
          <w:lang w:val="sr-Cyrl-RS"/>
        </w:rPr>
        <w:t xml:space="preserve"> и којима се штити јавни интерес.</w:t>
      </w:r>
    </w:p>
    <w:p w:rsidR="00D132DE" w:rsidRPr="009D1531" w:rsidRDefault="00B918A0" w:rsidP="00FD1E75">
      <w:pPr>
        <w:numPr>
          <w:ilvl w:val="0"/>
          <w:numId w:val="11"/>
        </w:numPr>
        <w:spacing w:before="120" w:after="120" w:line="257" w:lineRule="auto"/>
        <w:ind w:left="714" w:hanging="357"/>
        <w:jc w:val="center"/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</w:pPr>
      <w:r w:rsidRPr="009D1531">
        <w:rPr>
          <w:rFonts w:ascii="Times New Roman" w:hAnsi="Times New Roman"/>
          <w:b/>
          <w:i w:val="0"/>
          <w:iCs w:val="0"/>
          <w:color w:val="000000"/>
          <w:sz w:val="24"/>
          <w:szCs w:val="24"/>
          <w:lang w:val="sr-Cyrl-CS" w:eastAsia="en-US"/>
        </w:rPr>
        <w:t>Очекивани обим ванредних инспекцијских надзора у периоду у ком ће се вршити редован инспекцијски надзор</w:t>
      </w:r>
    </w:p>
    <w:p w:rsidR="00D132DE" w:rsidRPr="009D1531" w:rsidRDefault="00D132DE" w:rsidP="00D132DE">
      <w:pPr>
        <w:ind w:firstLine="708"/>
        <w:jc w:val="both"/>
        <w:rPr>
          <w:rFonts w:ascii="Times New Roman" w:hAnsi="Times New Roman"/>
          <w:b/>
          <w:i w:val="0"/>
          <w:color w:val="000000"/>
          <w:sz w:val="24"/>
          <w:szCs w:val="24"/>
          <w:lang w:val="sr-Cyrl-CS"/>
        </w:rPr>
      </w:pP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План </w:t>
      </w:r>
      <w:r w:rsidRPr="009D1531">
        <w:rPr>
          <w:rFonts w:ascii="Times New Roman" w:hAnsi="Times New Roman"/>
          <w:bCs/>
          <w:i w:val="0"/>
          <w:color w:val="000000"/>
          <w:sz w:val="24"/>
          <w:szCs w:val="24"/>
          <w:lang w:val="sr-Cyrl-RS"/>
        </w:rPr>
        <w:t>инспекцијског надзора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објеката садржи и оквирни број ванредних надзора по пријавама грађана и захтева енергетских субјеката, који се одређује на основу броја поднесака из предходних година, који се спроводе као теренски и канцеларијски. У 2021.години очекује се око </w:t>
      </w:r>
      <w:r w:rsidR="009D1531"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30 </w:t>
      </w:r>
      <w:r w:rsidRPr="009D1531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представки.</w:t>
      </w:r>
    </w:p>
    <w:p w:rsidR="00A4559E" w:rsidRPr="009E6870" w:rsidRDefault="00A4559E" w:rsidP="00EF1A2E">
      <w:pPr>
        <w:ind w:firstLine="708"/>
        <w:jc w:val="both"/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</w:pPr>
      <w:r w:rsidRPr="009E687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lastRenderedPageBreak/>
        <w:t>Надзор ће се обављати у складу са процењеним степеном ризика и у време предвиђено оперативним плановима инспекцијског над</w:t>
      </w:r>
      <w:r w:rsidR="00EF1A2E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з</w:t>
      </w:r>
      <w:r w:rsidRPr="009E687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ора </w:t>
      </w:r>
      <w:r w:rsidR="009E6870" w:rsidRPr="009E687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електроенергетске инспекције</w:t>
      </w:r>
      <w:r w:rsidR="00D132DE" w:rsidRPr="009E687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>.</w:t>
      </w:r>
      <w:r w:rsidRPr="009E6870">
        <w:rPr>
          <w:rFonts w:ascii="Times New Roman" w:hAnsi="Times New Roman"/>
          <w:i w:val="0"/>
          <w:iCs w:val="0"/>
          <w:color w:val="000000"/>
          <w:sz w:val="24"/>
          <w:szCs w:val="24"/>
          <w:lang w:val="sr-Cyrl-CS" w:eastAsia="en-US"/>
        </w:rPr>
        <w:t xml:space="preserve"> </w:t>
      </w:r>
    </w:p>
    <w:p w:rsidR="00D132DE" w:rsidRPr="007F3661" w:rsidRDefault="00D132DE" w:rsidP="00AB539C">
      <w:pPr>
        <w:spacing w:before="60"/>
        <w:ind w:firstLine="720"/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 Електроенергетска инспекција поступа по поднесцима физичких лица, који се односе на проблем:    </w:t>
      </w:r>
    </w:p>
    <w:p w:rsidR="00D132DE" w:rsidRPr="007F3661" w:rsidRDefault="00D132DE" w:rsidP="00AB539C">
      <w:pPr>
        <w:jc w:val="both"/>
        <w:rPr>
          <w:rFonts w:ascii="Times New Roman" w:hAnsi="Times New Roman"/>
          <w:i w:val="0"/>
          <w:sz w:val="24"/>
          <w:szCs w:val="24"/>
          <w:lang w:val="sr-Cyrl-CS"/>
        </w:rPr>
      </w:pP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- лошег стања 0.4 </w:t>
      </w:r>
      <w:r w:rsidRPr="007F3661">
        <w:rPr>
          <w:rFonts w:ascii="Times New Roman" w:hAnsi="Times New Roman"/>
          <w:i w:val="0"/>
          <w:sz w:val="24"/>
          <w:szCs w:val="24"/>
          <w:lang w:val="en-US"/>
        </w:rPr>
        <w:t>kV</w:t>
      </w:r>
      <w:r w:rsidRPr="007F3661">
        <w:rPr>
          <w:rFonts w:ascii="Times New Roman" w:hAnsi="Times New Roman"/>
          <w:i w:val="0"/>
          <w:sz w:val="24"/>
          <w:szCs w:val="24"/>
          <w:lang w:val="sr-Cyrl-RS"/>
        </w:rPr>
        <w:t>, 10</w:t>
      </w: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 </w:t>
      </w:r>
      <w:r w:rsidRPr="007F3661">
        <w:rPr>
          <w:rFonts w:ascii="Times New Roman" w:hAnsi="Times New Roman"/>
          <w:i w:val="0"/>
          <w:sz w:val="24"/>
          <w:szCs w:val="24"/>
          <w:lang w:val="en-US"/>
        </w:rPr>
        <w:t>kV</w:t>
      </w:r>
      <w:r w:rsidR="009E6870" w:rsidRPr="007F3661">
        <w:rPr>
          <w:rFonts w:ascii="Times New Roman" w:hAnsi="Times New Roman"/>
          <w:i w:val="0"/>
          <w:sz w:val="24"/>
          <w:szCs w:val="24"/>
          <w:lang w:val="sr-Cyrl-RS"/>
        </w:rPr>
        <w:t>, 20</w:t>
      </w:r>
      <w:r w:rsidR="009E6870" w:rsidRPr="007F3661">
        <w:rPr>
          <w:rFonts w:ascii="Times New Roman" w:hAnsi="Times New Roman"/>
          <w:i w:val="0"/>
          <w:sz w:val="24"/>
          <w:szCs w:val="24"/>
          <w:lang w:val="en-US"/>
        </w:rPr>
        <w:t xml:space="preserve">kV </w:t>
      </w:r>
      <w:r w:rsidRPr="007F3661">
        <w:rPr>
          <w:rFonts w:ascii="Times New Roman" w:hAnsi="Times New Roman"/>
          <w:i w:val="0"/>
          <w:sz w:val="24"/>
          <w:szCs w:val="24"/>
          <w:lang w:val="sr-Cyrl-RS"/>
        </w:rPr>
        <w:t>и 35</w:t>
      </w:r>
      <w:r w:rsidRPr="007F3661">
        <w:rPr>
          <w:rFonts w:ascii="Times New Roman" w:hAnsi="Times New Roman"/>
          <w:i w:val="0"/>
          <w:sz w:val="24"/>
          <w:szCs w:val="24"/>
          <w:lang w:val="en-US"/>
        </w:rPr>
        <w:t xml:space="preserve"> kV</w:t>
      </w: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 мреже;</w:t>
      </w:r>
    </w:p>
    <w:p w:rsidR="00D132DE" w:rsidRPr="007F3661" w:rsidRDefault="00D132DE" w:rsidP="00AB539C">
      <w:pPr>
        <w:rPr>
          <w:rFonts w:ascii="Times New Roman" w:hAnsi="Times New Roman"/>
          <w:i w:val="0"/>
          <w:sz w:val="24"/>
          <w:szCs w:val="24"/>
          <w:lang w:val="sr-Cyrl-RS"/>
        </w:rPr>
      </w:pP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- лоших напонских прилика код купаца електричне енергије; </w:t>
      </w:r>
    </w:p>
    <w:p w:rsidR="00D132DE" w:rsidRPr="007F3661" w:rsidRDefault="00D132DE" w:rsidP="00AB539C">
      <w:pPr>
        <w:ind w:left="142" w:hanging="153"/>
        <w:rPr>
          <w:rFonts w:ascii="Times New Roman" w:hAnsi="Times New Roman"/>
          <w:i w:val="0"/>
          <w:sz w:val="24"/>
          <w:szCs w:val="24"/>
          <w:lang w:val="sr-Cyrl-CS"/>
        </w:rPr>
      </w:pP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 xml:space="preserve">- честих прекида у напајању услед </w:t>
      </w:r>
      <w:r w:rsidRPr="007F3661">
        <w:rPr>
          <w:rFonts w:ascii="Times New Roman" w:hAnsi="Times New Roman"/>
          <w:i w:val="0"/>
          <w:sz w:val="24"/>
          <w:szCs w:val="24"/>
          <w:lang w:val="sr-Cyrl-RS"/>
        </w:rPr>
        <w:t xml:space="preserve">испада извода са којих се напајају </w:t>
      </w: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>купци</w:t>
      </w:r>
      <w:r w:rsidR="009E6870" w:rsidRPr="007F3661">
        <w:rPr>
          <w:rFonts w:ascii="Times New Roman" w:hAnsi="Times New Roman"/>
          <w:i w:val="0"/>
          <w:sz w:val="24"/>
          <w:szCs w:val="24"/>
          <w:lang w:val="sr-Latn-RS"/>
        </w:rPr>
        <w:t xml:space="preserve"> </w:t>
      </w:r>
      <w:r w:rsidRPr="007F3661">
        <w:rPr>
          <w:rFonts w:ascii="Times New Roman" w:hAnsi="Times New Roman"/>
          <w:i w:val="0"/>
          <w:sz w:val="24"/>
          <w:szCs w:val="24"/>
          <w:lang w:val="sr-Cyrl-CS"/>
        </w:rPr>
        <w:t>електричне енергије</w:t>
      </w:r>
      <w:r w:rsidRPr="007F3661">
        <w:rPr>
          <w:rFonts w:ascii="Times New Roman" w:hAnsi="Times New Roman"/>
          <w:i w:val="0"/>
          <w:sz w:val="24"/>
          <w:szCs w:val="24"/>
          <w:lang w:val="sr-Cyrl-RS"/>
        </w:rPr>
        <w:t xml:space="preserve"> на одређеном конзумном подручју;</w:t>
      </w:r>
    </w:p>
    <w:p w:rsidR="004A6127" w:rsidRPr="007F3661" w:rsidRDefault="00DA7570" w:rsidP="00AB539C">
      <w:pPr>
        <w:autoSpaceDE w:val="0"/>
        <w:autoSpaceDN w:val="0"/>
        <w:adjustRightInd w:val="0"/>
        <w:jc w:val="both"/>
        <w:rPr>
          <w:rFonts w:ascii="Times New Roman" w:eastAsia="Calibri" w:hAnsi="Times New Roman"/>
          <w:i w:val="0"/>
          <w:sz w:val="24"/>
          <w:szCs w:val="24"/>
          <w:lang w:val="sr-Cyrl-RS" w:eastAsia="en-US"/>
        </w:rPr>
      </w:pPr>
      <w:r w:rsidRPr="007F3661">
        <w:rPr>
          <w:rFonts w:ascii="Times New Roman" w:hAnsi="Times New Roman"/>
          <w:i w:val="0"/>
          <w:iCs w:val="0"/>
          <w:sz w:val="24"/>
          <w:szCs w:val="24"/>
          <w:lang w:val="sr-Cyrl-CS" w:eastAsia="en-GB"/>
        </w:rPr>
        <w:t>- проблеме са техничком исправношћу кућних прикључака и МРО</w:t>
      </w:r>
      <w:r w:rsidR="00D97FB9">
        <w:rPr>
          <w:rFonts w:ascii="Times New Roman" w:hAnsi="Times New Roman"/>
          <w:i w:val="0"/>
          <w:iCs w:val="0"/>
          <w:sz w:val="24"/>
          <w:szCs w:val="24"/>
          <w:lang w:val="sr-Cyrl-CS" w:eastAsia="en-GB"/>
        </w:rPr>
        <w:t>.</w:t>
      </w:r>
      <w:r w:rsidR="009D1531" w:rsidRPr="007F3661">
        <w:rPr>
          <w:rFonts w:ascii="Times New Roman" w:hAnsi="Times New Roman"/>
          <w:i w:val="0"/>
          <w:iCs w:val="0"/>
          <w:sz w:val="24"/>
          <w:szCs w:val="24"/>
          <w:lang w:val="sr-Cyrl-CS" w:eastAsia="en-GB"/>
        </w:rPr>
        <w:t xml:space="preserve"> </w:t>
      </w:r>
    </w:p>
    <w:p w:rsidR="00AB539C" w:rsidRDefault="00B52559" w:rsidP="00AB539C">
      <w:pPr>
        <w:autoSpaceDE w:val="0"/>
        <w:autoSpaceDN w:val="0"/>
        <w:adjustRightInd w:val="0"/>
        <w:spacing w:before="60"/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Очекује се један број в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анредни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х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утврђујући</w:t>
      </w:r>
      <w:r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х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инспекцијски</w:t>
      </w:r>
      <w:r w:rsidR="00D97FB9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х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надзор</w:t>
      </w:r>
      <w:r w:rsidR="00D97FB9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а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над новим енергетским субјекти</w:t>
      </w:r>
      <w:r w:rsidR="00D97FB9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>ма</w:t>
      </w:r>
      <w:r w:rsidR="007F3661" w:rsidRPr="00280705">
        <w:rPr>
          <w:rFonts w:ascii="Times New Roman" w:hAnsi="Times New Roman"/>
          <w:i w:val="0"/>
          <w:iCs w:val="0"/>
          <w:sz w:val="24"/>
          <w:szCs w:val="24"/>
          <w:lang w:val="sr-Cyrl-CS" w:eastAsia="en-US"/>
        </w:rPr>
        <w:t xml:space="preserve"> који почињу да се баве неком од енергетских делатности и енергетским субјектима који проширују своје постојеће лиценце за обављање енергетских делатности, за које се не може унапред претпоставити</w:t>
      </w:r>
      <w:r w:rsidR="007F3661">
        <w:rPr>
          <w:rFonts w:ascii="Times New Roman" w:hAnsi="Times New Roman"/>
          <w:i w:val="0"/>
          <w:iCs w:val="0"/>
          <w:sz w:val="24"/>
          <w:szCs w:val="24"/>
          <w:lang w:val="sr-Latn-RS" w:eastAsia="en-US"/>
        </w:rPr>
        <w:t xml:space="preserve"> </w:t>
      </w:r>
      <w:r w:rsidR="007F366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број</w:t>
      </w:r>
      <w:r w:rsidR="00D97FB9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. </w:t>
      </w:r>
    </w:p>
    <w:p w:rsidR="007F3661" w:rsidRPr="007F3661" w:rsidRDefault="00D97FB9" w:rsidP="00CB57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</w:pPr>
      <w:r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О</w:t>
      </w:r>
      <w:r w:rsidR="007F366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чекује се да ће у 2021. години бити око 10</w:t>
      </w:r>
      <w:r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 xml:space="preserve"> ванредних инспекцијских надзора</w:t>
      </w:r>
      <w:r w:rsidR="007F3661">
        <w:rPr>
          <w:rFonts w:ascii="Times New Roman" w:hAnsi="Times New Roman"/>
          <w:i w:val="0"/>
          <w:iCs w:val="0"/>
          <w:sz w:val="24"/>
          <w:szCs w:val="24"/>
          <w:lang w:val="sr-Cyrl-RS" w:eastAsia="en-US"/>
        </w:rPr>
        <w:t>.</w:t>
      </w:r>
    </w:p>
    <w:p w:rsidR="00ED1793" w:rsidRPr="009D1531" w:rsidRDefault="00ED1793" w:rsidP="00FD1E75">
      <w:pPr>
        <w:numPr>
          <w:ilvl w:val="0"/>
          <w:numId w:val="11"/>
        </w:numPr>
        <w:spacing w:before="240" w:after="240"/>
        <w:ind w:left="714" w:hanging="357"/>
        <w:rPr>
          <w:rFonts w:ascii="Times New Roman" w:hAnsi="Times New Roman"/>
          <w:b/>
          <w:i w:val="0"/>
          <w:sz w:val="24"/>
          <w:szCs w:val="24"/>
        </w:rPr>
      </w:pPr>
      <w:r w:rsidRPr="009D1531">
        <w:rPr>
          <w:rFonts w:ascii="Times New Roman" w:hAnsi="Times New Roman"/>
          <w:b/>
          <w:i w:val="0"/>
          <w:sz w:val="24"/>
          <w:szCs w:val="24"/>
        </w:rPr>
        <w:t>Други елементи од значаја за планирање и вршење инспекцијског надзора</w:t>
      </w:r>
    </w:p>
    <w:p w:rsidR="009E6870" w:rsidRPr="009E6870" w:rsidRDefault="00ED1793" w:rsidP="00CB57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 w:val="0"/>
          <w:color w:val="000000"/>
          <w:sz w:val="24"/>
          <w:szCs w:val="24"/>
          <w:lang w:val="sr-Cyrl-CS"/>
        </w:rPr>
      </w:pPr>
      <w:r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П</w:t>
      </w:r>
      <w:r w:rsidR="00CD6F75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л</w:t>
      </w:r>
      <w:r w:rsidR="00432079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ан инспекцијског надзора за 2021</w:t>
      </w:r>
      <w:r w:rsidR="009E6870">
        <w:rPr>
          <w:rFonts w:ascii="Times New Roman" w:hAnsi="Times New Roman"/>
          <w:i w:val="0"/>
          <w:color w:val="000000"/>
          <w:sz w:val="24"/>
          <w:szCs w:val="24"/>
          <w:lang w:val="sr-Latn-RS"/>
        </w:rPr>
        <w:t>.</w:t>
      </w:r>
      <w:r w:rsidR="00CD6F75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годину је направљен на основу кадровск</w:t>
      </w:r>
      <w:r w:rsidR="009E6870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ог </w:t>
      </w:r>
      <w:r w:rsidR="00CD6F75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ресурса који </w:t>
      </w:r>
      <w:r w:rsidR="009E6870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чини један електроенергетски инспектор. </w:t>
      </w:r>
      <w:r w:rsidR="0084127B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С обзиром на овакво кадровско стање</w:t>
      </w:r>
      <w:r w:rsidR="009E6870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, а узимајући у обзир изузетно велик број електроенергетских објеката</w:t>
      </w:r>
      <w:r w:rsidR="0084127B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 xml:space="preserve"> </w:t>
      </w:r>
      <w:r w:rsidR="009E6870" w:rsidRPr="009E6870">
        <w:rPr>
          <w:rFonts w:ascii="Times New Roman" w:hAnsi="Times New Roman"/>
          <w:i w:val="0"/>
          <w:color w:val="000000"/>
          <w:sz w:val="24"/>
          <w:szCs w:val="24"/>
          <w:lang w:val="sr-Cyrl-CS"/>
        </w:rPr>
        <w:t>на територији АП Војводине, постоји потреба за повећањем броја електроенергетских инспектора који би обављали инспекцијски надзор електроенергетских објеката на територији АП Војводине.</w:t>
      </w:r>
    </w:p>
    <w:p w:rsidR="00EF1A2E" w:rsidRDefault="00EF1A2E" w:rsidP="00D2019F">
      <w:pPr>
        <w:tabs>
          <w:tab w:val="left" w:pos="6960"/>
        </w:tabs>
        <w:suppressAutoHyphens/>
        <w:spacing w:before="240"/>
        <w:ind w:left="6373"/>
        <w:rPr>
          <w:rFonts w:ascii="Times New Roman" w:hAnsi="Times New Roman"/>
          <w:i w:val="0"/>
          <w:sz w:val="24"/>
          <w:szCs w:val="24"/>
          <w:lang w:val="ru-RU" w:eastAsia="ar-SA"/>
        </w:rPr>
      </w:pPr>
    </w:p>
    <w:p w:rsidR="00BD1FDF" w:rsidRDefault="00573C96" w:rsidP="00D2019F">
      <w:pPr>
        <w:tabs>
          <w:tab w:val="left" w:pos="6960"/>
        </w:tabs>
        <w:suppressAutoHyphens/>
        <w:spacing w:before="240"/>
        <w:ind w:left="6373"/>
        <w:rPr>
          <w:rFonts w:ascii="Times New Roman" w:hAnsi="Times New Roman"/>
          <w:i w:val="0"/>
          <w:sz w:val="24"/>
          <w:szCs w:val="24"/>
          <w:lang w:val="ru-RU" w:eastAsia="ar-SA"/>
        </w:rPr>
      </w:pPr>
      <w:r w:rsidRPr="00573C96">
        <w:rPr>
          <w:rFonts w:ascii="Times New Roman" w:hAnsi="Times New Roman"/>
          <w:i w:val="0"/>
          <w:sz w:val="24"/>
          <w:szCs w:val="24"/>
          <w:lang w:val="ru-RU" w:eastAsia="ar-SA"/>
        </w:rPr>
        <w:t>Електроенергетски инспектор</w:t>
      </w:r>
    </w:p>
    <w:p w:rsidR="00AF109B" w:rsidRDefault="00987510" w:rsidP="00301FB8">
      <w:pPr>
        <w:tabs>
          <w:tab w:val="left" w:pos="6960"/>
          <w:tab w:val="left" w:pos="7290"/>
        </w:tabs>
        <w:suppressAutoHyphens/>
        <w:spacing w:before="120"/>
        <w:jc w:val="right"/>
        <w:rPr>
          <w:rFonts w:ascii="Times New Roman" w:hAnsi="Times New Roman"/>
          <w:i w:val="0"/>
          <w:sz w:val="24"/>
          <w:szCs w:val="24"/>
          <w:lang w:val="sr-Cyrl-CS" w:eastAsia="ar-SA"/>
        </w:rPr>
      </w:pPr>
      <w:r w:rsidRPr="00573C96">
        <w:rPr>
          <w:rFonts w:ascii="Times New Roman" w:hAnsi="Times New Roman"/>
          <w:i w:val="0"/>
          <w:sz w:val="24"/>
          <w:szCs w:val="24"/>
          <w:lang w:val="sr-Cyrl-CS" w:eastAsia="ar-SA"/>
        </w:rPr>
        <w:t xml:space="preserve">                                                                                                                  </w:t>
      </w:r>
      <w:r w:rsidR="003B469F" w:rsidRPr="00573C96">
        <w:rPr>
          <w:rFonts w:ascii="Times New Roman" w:hAnsi="Times New Roman"/>
          <w:i w:val="0"/>
          <w:sz w:val="24"/>
          <w:szCs w:val="24"/>
          <w:lang w:val="sr-Cyrl-CS" w:eastAsia="ar-SA"/>
        </w:rPr>
        <w:t xml:space="preserve">   </w:t>
      </w:r>
      <w:r w:rsidR="00CB5794" w:rsidRPr="00573C96">
        <w:rPr>
          <w:rFonts w:ascii="Times New Roman" w:hAnsi="Times New Roman"/>
          <w:i w:val="0"/>
          <w:sz w:val="24"/>
          <w:szCs w:val="24"/>
          <w:lang w:val="sr-Cyrl-CS" w:eastAsia="ar-SA"/>
        </w:rPr>
        <w:t xml:space="preserve"> </w:t>
      </w:r>
      <w:r w:rsidR="00573C96" w:rsidRPr="00573C96">
        <w:rPr>
          <w:rFonts w:ascii="Times New Roman" w:hAnsi="Times New Roman"/>
          <w:i w:val="0"/>
          <w:sz w:val="24"/>
          <w:szCs w:val="24"/>
          <w:lang w:val="sr-Cyrl-CS" w:eastAsia="ar-SA"/>
        </w:rPr>
        <w:t>Славица Мандић</w:t>
      </w:r>
    </w:p>
    <w:p w:rsidR="00AF109B" w:rsidRPr="00AF109B" w:rsidRDefault="00AF109B" w:rsidP="00AF109B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</w:p>
    <w:p w:rsidR="00FD1E75" w:rsidRDefault="00FD1E75" w:rsidP="00AF109B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</w:p>
    <w:p w:rsidR="00D425E2" w:rsidRDefault="00D425E2" w:rsidP="00AF109B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  <w:r w:rsidRPr="00AF109B">
        <w:rPr>
          <w:rFonts w:ascii="Times New Roman" w:hAnsi="Times New Roman"/>
          <w:i w:val="0"/>
          <w:sz w:val="24"/>
          <w:szCs w:val="24"/>
          <w:lang w:val="sr-Cyrl-CS" w:eastAsia="ar-SA"/>
        </w:rPr>
        <w:t>Одобрио</w:t>
      </w:r>
    </w:p>
    <w:p w:rsidR="00FD1E75" w:rsidRPr="00AF109B" w:rsidRDefault="00FD1E75" w:rsidP="00AF109B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</w:p>
    <w:p w:rsidR="00D2019F" w:rsidRDefault="00D2019F" w:rsidP="00D2019F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</w:p>
    <w:p w:rsidR="00D2019F" w:rsidRDefault="00D425E2" w:rsidP="00D2019F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CS" w:eastAsia="ar-SA"/>
        </w:rPr>
      </w:pPr>
      <w:r w:rsidRPr="00AF109B">
        <w:rPr>
          <w:rFonts w:ascii="Times New Roman" w:hAnsi="Times New Roman"/>
          <w:i w:val="0"/>
          <w:sz w:val="24"/>
          <w:szCs w:val="24"/>
          <w:lang w:val="sr-Cyrl-CS" w:eastAsia="ar-SA"/>
        </w:rPr>
        <w:t xml:space="preserve">Недељко Шљиванац, вд помоћник </w:t>
      </w:r>
    </w:p>
    <w:p w:rsidR="00D425E2" w:rsidRPr="007E7785" w:rsidRDefault="00D425E2" w:rsidP="00D2019F">
      <w:pPr>
        <w:tabs>
          <w:tab w:val="left" w:pos="6960"/>
          <w:tab w:val="left" w:pos="7290"/>
        </w:tabs>
        <w:suppressAutoHyphens/>
        <w:rPr>
          <w:rFonts w:ascii="Times New Roman" w:hAnsi="Times New Roman"/>
          <w:i w:val="0"/>
          <w:sz w:val="24"/>
          <w:szCs w:val="24"/>
          <w:lang w:val="sr-Cyrl-RS" w:eastAsia="ar-SA"/>
        </w:rPr>
      </w:pPr>
      <w:r w:rsidRPr="00AF109B">
        <w:rPr>
          <w:rFonts w:ascii="Times New Roman" w:hAnsi="Times New Roman"/>
          <w:i w:val="0"/>
          <w:sz w:val="24"/>
          <w:szCs w:val="24"/>
          <w:lang w:val="sr-Cyrl-CS" w:eastAsia="ar-SA"/>
        </w:rPr>
        <w:t xml:space="preserve">покрајинског секретара                                       </w:t>
      </w:r>
    </w:p>
    <w:sectPr w:rsidR="00D425E2" w:rsidRPr="007E7785" w:rsidSect="005274BF">
      <w:footerReference w:type="default" r:id="rId28"/>
      <w:pgSz w:w="11909" w:h="16834" w:code="9"/>
      <w:pgMar w:top="1176" w:right="1277" w:bottom="12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F8" w:rsidRDefault="00E11FF8">
      <w:r>
        <w:separator/>
      </w:r>
    </w:p>
  </w:endnote>
  <w:endnote w:type="continuationSeparator" w:id="0">
    <w:p w:rsidR="00E11FF8" w:rsidRDefault="00E1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elvPlai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C2" w:rsidRDefault="00B96EC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176A">
      <w:rPr>
        <w:noProof/>
      </w:rPr>
      <w:t>1</w:t>
    </w:r>
    <w:r>
      <w:rPr>
        <w:noProof/>
      </w:rPr>
      <w:fldChar w:fldCharType="end"/>
    </w:r>
  </w:p>
  <w:p w:rsidR="00B96EC2" w:rsidRDefault="00B96E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F8" w:rsidRDefault="00E11FF8">
      <w:r>
        <w:separator/>
      </w:r>
    </w:p>
  </w:footnote>
  <w:footnote w:type="continuationSeparator" w:id="0">
    <w:p w:rsidR="00E11FF8" w:rsidRDefault="00E11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2EBD"/>
    <w:multiLevelType w:val="hybridMultilevel"/>
    <w:tmpl w:val="CAC80314"/>
    <w:lvl w:ilvl="0" w:tplc="33E2B2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41A4F"/>
    <w:multiLevelType w:val="hybridMultilevel"/>
    <w:tmpl w:val="0ADA97E4"/>
    <w:lvl w:ilvl="0" w:tplc="6D18AA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9566E"/>
    <w:multiLevelType w:val="hybridMultilevel"/>
    <w:tmpl w:val="74208D9C"/>
    <w:lvl w:ilvl="0" w:tplc="1A4294AE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3" w15:restartNumberingAfterBreak="0">
    <w:nsid w:val="19D36427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1A375DEC"/>
    <w:multiLevelType w:val="hybridMultilevel"/>
    <w:tmpl w:val="BF20C372"/>
    <w:lvl w:ilvl="0" w:tplc="401CF0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021EEC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D5F0C52"/>
    <w:multiLevelType w:val="hybridMultilevel"/>
    <w:tmpl w:val="A7C6C8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62930"/>
    <w:multiLevelType w:val="hybridMultilevel"/>
    <w:tmpl w:val="421A463E"/>
    <w:lvl w:ilvl="0" w:tplc="E404FE88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8" w15:restartNumberingAfterBreak="0">
    <w:nsid w:val="22500D1E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4EC292E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95F68D2"/>
    <w:multiLevelType w:val="hybridMultilevel"/>
    <w:tmpl w:val="FDB80750"/>
    <w:lvl w:ilvl="0" w:tplc="085AB708">
      <w:start w:val="1"/>
      <w:numFmt w:val="decimal"/>
      <w:lvlText w:val="%1)"/>
      <w:lvlJc w:val="left"/>
      <w:pPr>
        <w:ind w:left="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16AAE3C">
      <w:start w:val="1"/>
      <w:numFmt w:val="lowerLetter"/>
      <w:lvlText w:val="%2"/>
      <w:lvlJc w:val="left"/>
      <w:pPr>
        <w:ind w:left="12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F16502C">
      <w:start w:val="1"/>
      <w:numFmt w:val="lowerRoman"/>
      <w:lvlText w:val="%3"/>
      <w:lvlJc w:val="left"/>
      <w:pPr>
        <w:ind w:left="19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70C8234">
      <w:start w:val="1"/>
      <w:numFmt w:val="decimal"/>
      <w:lvlText w:val="%4"/>
      <w:lvlJc w:val="left"/>
      <w:pPr>
        <w:ind w:left="26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55641EA">
      <w:start w:val="1"/>
      <w:numFmt w:val="lowerLetter"/>
      <w:lvlText w:val="%5"/>
      <w:lvlJc w:val="left"/>
      <w:pPr>
        <w:ind w:left="33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340E7F4">
      <w:start w:val="1"/>
      <w:numFmt w:val="lowerRoman"/>
      <w:lvlText w:val="%6"/>
      <w:lvlJc w:val="left"/>
      <w:pPr>
        <w:ind w:left="410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20261E4">
      <w:start w:val="1"/>
      <w:numFmt w:val="decimal"/>
      <w:lvlText w:val="%7"/>
      <w:lvlJc w:val="left"/>
      <w:pPr>
        <w:ind w:left="48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33C18C0">
      <w:start w:val="1"/>
      <w:numFmt w:val="lowerLetter"/>
      <w:lvlText w:val="%8"/>
      <w:lvlJc w:val="left"/>
      <w:pPr>
        <w:ind w:left="554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11E22B0">
      <w:start w:val="1"/>
      <w:numFmt w:val="lowerRoman"/>
      <w:lvlText w:val="%9"/>
      <w:lvlJc w:val="left"/>
      <w:pPr>
        <w:ind w:left="62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2D695A20"/>
    <w:multiLevelType w:val="hybridMultilevel"/>
    <w:tmpl w:val="93665EDC"/>
    <w:lvl w:ilvl="0" w:tplc="3E942AE0">
      <w:numFmt w:val="bullet"/>
      <w:lvlText w:val="-"/>
      <w:lvlJc w:val="left"/>
      <w:pPr>
        <w:tabs>
          <w:tab w:val="num" w:pos="2310"/>
        </w:tabs>
        <w:ind w:left="2310" w:hanging="8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5371AC"/>
    <w:multiLevelType w:val="hybridMultilevel"/>
    <w:tmpl w:val="65641E9A"/>
    <w:lvl w:ilvl="0" w:tplc="42704B4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630D2"/>
    <w:multiLevelType w:val="hybridMultilevel"/>
    <w:tmpl w:val="7388C0BC"/>
    <w:lvl w:ilvl="0" w:tplc="08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A460B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9401BE3"/>
    <w:multiLevelType w:val="hybridMultilevel"/>
    <w:tmpl w:val="FAAE8912"/>
    <w:lvl w:ilvl="0" w:tplc="55BEBC3C">
      <w:numFmt w:val="bullet"/>
      <w:lvlText w:val="-"/>
      <w:lvlJc w:val="left"/>
      <w:pPr>
        <w:tabs>
          <w:tab w:val="num" w:pos="1243"/>
        </w:tabs>
        <w:ind w:left="1243" w:hanging="495"/>
      </w:pPr>
      <w:rPr>
        <w:rFonts w:ascii="Arial" w:eastAsia="Times New Roman" w:hAnsi="Arial" w:cs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28"/>
        </w:tabs>
        <w:ind w:left="182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6" w15:restartNumberingAfterBreak="0">
    <w:nsid w:val="3B986EEC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E1E57EF"/>
    <w:multiLevelType w:val="multilevel"/>
    <w:tmpl w:val="6A30285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BF4EB4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2853998"/>
    <w:multiLevelType w:val="hybridMultilevel"/>
    <w:tmpl w:val="2E0E2D96"/>
    <w:lvl w:ilvl="0" w:tplc="F7F29B1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0" w15:restartNumberingAfterBreak="0">
    <w:nsid w:val="4511654B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49047479"/>
    <w:multiLevelType w:val="hybridMultilevel"/>
    <w:tmpl w:val="F55EA2B0"/>
    <w:lvl w:ilvl="0" w:tplc="CCBA7A14">
      <w:start w:val="1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4CC43E49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4EC35504"/>
    <w:multiLevelType w:val="hybridMultilevel"/>
    <w:tmpl w:val="7652887E"/>
    <w:lvl w:ilvl="0" w:tplc="E0945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E24CE8"/>
    <w:multiLevelType w:val="hybridMultilevel"/>
    <w:tmpl w:val="2ED04756"/>
    <w:lvl w:ilvl="0" w:tplc="42704B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266BC8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0863EA9"/>
    <w:multiLevelType w:val="hybridMultilevel"/>
    <w:tmpl w:val="4B848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284948"/>
    <w:multiLevelType w:val="multilevel"/>
    <w:tmpl w:val="2D708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980262E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6B1B291E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6CCC1153"/>
    <w:multiLevelType w:val="hybridMultilevel"/>
    <w:tmpl w:val="98021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4375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870375E"/>
    <w:multiLevelType w:val="multilevel"/>
    <w:tmpl w:val="51F22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3" w15:restartNumberingAfterBreak="0">
    <w:nsid w:val="79A16C65"/>
    <w:multiLevelType w:val="hybridMultilevel"/>
    <w:tmpl w:val="6FB056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F62AE"/>
    <w:multiLevelType w:val="multilevel"/>
    <w:tmpl w:val="0984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374B56"/>
    <w:multiLevelType w:val="hybridMultilevel"/>
    <w:tmpl w:val="AA560F1C"/>
    <w:lvl w:ilvl="0" w:tplc="0409000B">
      <w:start w:val="1"/>
      <w:numFmt w:val="bullet"/>
      <w:lvlText w:val=""/>
      <w:lvlJc w:val="left"/>
      <w:pPr>
        <w:ind w:left="11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36" w15:restartNumberingAfterBreak="0">
    <w:nsid w:val="7FF9392B"/>
    <w:multiLevelType w:val="hybridMultilevel"/>
    <w:tmpl w:val="D0FE5E46"/>
    <w:lvl w:ilvl="0" w:tplc="33E2B27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19"/>
  </w:num>
  <w:num w:numId="5">
    <w:abstractNumId w:val="11"/>
  </w:num>
  <w:num w:numId="6">
    <w:abstractNumId w:val="1"/>
  </w:num>
  <w:num w:numId="7">
    <w:abstractNumId w:val="24"/>
  </w:num>
  <w:num w:numId="8">
    <w:abstractNumId w:val="12"/>
  </w:num>
  <w:num w:numId="9">
    <w:abstractNumId w:val="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8"/>
  </w:num>
  <w:num w:numId="13">
    <w:abstractNumId w:val="34"/>
  </w:num>
  <w:num w:numId="14">
    <w:abstractNumId w:val="13"/>
  </w:num>
  <w:num w:numId="15">
    <w:abstractNumId w:val="21"/>
  </w:num>
  <w:num w:numId="16">
    <w:abstractNumId w:val="29"/>
  </w:num>
  <w:num w:numId="17">
    <w:abstractNumId w:val="27"/>
  </w:num>
  <w:num w:numId="18">
    <w:abstractNumId w:val="5"/>
  </w:num>
  <w:num w:numId="19">
    <w:abstractNumId w:val="18"/>
  </w:num>
  <w:num w:numId="20">
    <w:abstractNumId w:val="28"/>
  </w:num>
  <w:num w:numId="21">
    <w:abstractNumId w:val="22"/>
  </w:num>
  <w:num w:numId="22">
    <w:abstractNumId w:val="32"/>
  </w:num>
  <w:num w:numId="23">
    <w:abstractNumId w:val="3"/>
  </w:num>
  <w:num w:numId="24">
    <w:abstractNumId w:val="25"/>
  </w:num>
  <w:num w:numId="25">
    <w:abstractNumId w:val="9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6"/>
  </w:num>
  <w:num w:numId="29">
    <w:abstractNumId w:val="31"/>
  </w:num>
  <w:num w:numId="30">
    <w:abstractNumId w:val="14"/>
  </w:num>
  <w:num w:numId="31">
    <w:abstractNumId w:val="35"/>
  </w:num>
  <w:num w:numId="32">
    <w:abstractNumId w:val="26"/>
  </w:num>
  <w:num w:numId="33">
    <w:abstractNumId w:val="6"/>
  </w:num>
  <w:num w:numId="34">
    <w:abstractNumId w:val="30"/>
  </w:num>
  <w:num w:numId="35">
    <w:abstractNumId w:val="33"/>
  </w:num>
  <w:num w:numId="36">
    <w:abstractNumId w:val="23"/>
  </w:num>
  <w:num w:numId="37">
    <w:abstractNumId w:val="3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83"/>
    <w:rsid w:val="00003237"/>
    <w:rsid w:val="0001039F"/>
    <w:rsid w:val="0001101E"/>
    <w:rsid w:val="00013DBE"/>
    <w:rsid w:val="0001500C"/>
    <w:rsid w:val="0001502D"/>
    <w:rsid w:val="00017347"/>
    <w:rsid w:val="00017D0D"/>
    <w:rsid w:val="00023643"/>
    <w:rsid w:val="00024DE1"/>
    <w:rsid w:val="00025DCE"/>
    <w:rsid w:val="00030C08"/>
    <w:rsid w:val="00031869"/>
    <w:rsid w:val="000342B4"/>
    <w:rsid w:val="0004317B"/>
    <w:rsid w:val="0004581D"/>
    <w:rsid w:val="0004749D"/>
    <w:rsid w:val="00050E99"/>
    <w:rsid w:val="000666E1"/>
    <w:rsid w:val="0007762D"/>
    <w:rsid w:val="000779B0"/>
    <w:rsid w:val="00080CA2"/>
    <w:rsid w:val="000814D7"/>
    <w:rsid w:val="00085D72"/>
    <w:rsid w:val="00086459"/>
    <w:rsid w:val="000905D1"/>
    <w:rsid w:val="00093ADD"/>
    <w:rsid w:val="0009763E"/>
    <w:rsid w:val="000A0B97"/>
    <w:rsid w:val="000B3457"/>
    <w:rsid w:val="000B7EC0"/>
    <w:rsid w:val="000C5BC8"/>
    <w:rsid w:val="000D053C"/>
    <w:rsid w:val="000D0980"/>
    <w:rsid w:val="000E0BE6"/>
    <w:rsid w:val="000E6DA3"/>
    <w:rsid w:val="000F08DF"/>
    <w:rsid w:val="000F1247"/>
    <w:rsid w:val="000F1B45"/>
    <w:rsid w:val="000F222B"/>
    <w:rsid w:val="000F5D7E"/>
    <w:rsid w:val="000F61BB"/>
    <w:rsid w:val="000F6A04"/>
    <w:rsid w:val="000F72F0"/>
    <w:rsid w:val="00104643"/>
    <w:rsid w:val="0010692C"/>
    <w:rsid w:val="00110A99"/>
    <w:rsid w:val="00114491"/>
    <w:rsid w:val="0011773F"/>
    <w:rsid w:val="00126247"/>
    <w:rsid w:val="00131C95"/>
    <w:rsid w:val="00134932"/>
    <w:rsid w:val="0013590E"/>
    <w:rsid w:val="001364EE"/>
    <w:rsid w:val="00140B1F"/>
    <w:rsid w:val="00141421"/>
    <w:rsid w:val="00141440"/>
    <w:rsid w:val="00150033"/>
    <w:rsid w:val="0015031E"/>
    <w:rsid w:val="00150AF7"/>
    <w:rsid w:val="00150EDE"/>
    <w:rsid w:val="00152724"/>
    <w:rsid w:val="00152EB5"/>
    <w:rsid w:val="00153A1A"/>
    <w:rsid w:val="00155F7E"/>
    <w:rsid w:val="00157F83"/>
    <w:rsid w:val="00173F1F"/>
    <w:rsid w:val="00180F73"/>
    <w:rsid w:val="00183DA0"/>
    <w:rsid w:val="00185EDC"/>
    <w:rsid w:val="00187442"/>
    <w:rsid w:val="00187609"/>
    <w:rsid w:val="00197283"/>
    <w:rsid w:val="001A0502"/>
    <w:rsid w:val="001A3693"/>
    <w:rsid w:val="001A387F"/>
    <w:rsid w:val="001B404D"/>
    <w:rsid w:val="001B48EC"/>
    <w:rsid w:val="001B4C64"/>
    <w:rsid w:val="001B5DE3"/>
    <w:rsid w:val="001C3E44"/>
    <w:rsid w:val="001C7A38"/>
    <w:rsid w:val="001D15DA"/>
    <w:rsid w:val="001D20BE"/>
    <w:rsid w:val="001D261A"/>
    <w:rsid w:val="001D49F9"/>
    <w:rsid w:val="001D7693"/>
    <w:rsid w:val="001D7B7F"/>
    <w:rsid w:val="001D7E31"/>
    <w:rsid w:val="001E0369"/>
    <w:rsid w:val="001E03B0"/>
    <w:rsid w:val="001E1319"/>
    <w:rsid w:val="001E1F08"/>
    <w:rsid w:val="001E6635"/>
    <w:rsid w:val="001E7916"/>
    <w:rsid w:val="00210550"/>
    <w:rsid w:val="00211ED0"/>
    <w:rsid w:val="00212729"/>
    <w:rsid w:val="00215F22"/>
    <w:rsid w:val="0021623E"/>
    <w:rsid w:val="00217FBA"/>
    <w:rsid w:val="0022204C"/>
    <w:rsid w:val="00222769"/>
    <w:rsid w:val="00222B05"/>
    <w:rsid w:val="002243BE"/>
    <w:rsid w:val="0022441E"/>
    <w:rsid w:val="00230D65"/>
    <w:rsid w:val="00235B79"/>
    <w:rsid w:val="002412CE"/>
    <w:rsid w:val="00241F45"/>
    <w:rsid w:val="00242E6C"/>
    <w:rsid w:val="00251BEA"/>
    <w:rsid w:val="00260F52"/>
    <w:rsid w:val="00262894"/>
    <w:rsid w:val="00265D3A"/>
    <w:rsid w:val="00270F1F"/>
    <w:rsid w:val="00272136"/>
    <w:rsid w:val="00275B80"/>
    <w:rsid w:val="002768A4"/>
    <w:rsid w:val="00277B1C"/>
    <w:rsid w:val="00285B64"/>
    <w:rsid w:val="00286183"/>
    <w:rsid w:val="00286E52"/>
    <w:rsid w:val="002903D0"/>
    <w:rsid w:val="002A1209"/>
    <w:rsid w:val="002A29CC"/>
    <w:rsid w:val="002A2F05"/>
    <w:rsid w:val="002A6DE0"/>
    <w:rsid w:val="002B3419"/>
    <w:rsid w:val="002B71C4"/>
    <w:rsid w:val="002B785B"/>
    <w:rsid w:val="002C4634"/>
    <w:rsid w:val="002C5556"/>
    <w:rsid w:val="002C5EEC"/>
    <w:rsid w:val="002D2A14"/>
    <w:rsid w:val="002D35B9"/>
    <w:rsid w:val="002D50EE"/>
    <w:rsid w:val="002E1855"/>
    <w:rsid w:val="002F0A58"/>
    <w:rsid w:val="002F2C4A"/>
    <w:rsid w:val="002F52AE"/>
    <w:rsid w:val="00301FB8"/>
    <w:rsid w:val="0030588D"/>
    <w:rsid w:val="00306111"/>
    <w:rsid w:val="003061DD"/>
    <w:rsid w:val="00310290"/>
    <w:rsid w:val="00313333"/>
    <w:rsid w:val="0031461D"/>
    <w:rsid w:val="00314691"/>
    <w:rsid w:val="00315B85"/>
    <w:rsid w:val="003226B0"/>
    <w:rsid w:val="003269A8"/>
    <w:rsid w:val="003274A4"/>
    <w:rsid w:val="00341E96"/>
    <w:rsid w:val="00341FD5"/>
    <w:rsid w:val="003435A8"/>
    <w:rsid w:val="00350644"/>
    <w:rsid w:val="00351A15"/>
    <w:rsid w:val="00355E3F"/>
    <w:rsid w:val="00356137"/>
    <w:rsid w:val="00360759"/>
    <w:rsid w:val="00383B12"/>
    <w:rsid w:val="00383EDF"/>
    <w:rsid w:val="00385265"/>
    <w:rsid w:val="0038528D"/>
    <w:rsid w:val="00387240"/>
    <w:rsid w:val="00396955"/>
    <w:rsid w:val="003A25C7"/>
    <w:rsid w:val="003A2D6E"/>
    <w:rsid w:val="003A7A84"/>
    <w:rsid w:val="003B0122"/>
    <w:rsid w:val="003B0426"/>
    <w:rsid w:val="003B10FF"/>
    <w:rsid w:val="003B469F"/>
    <w:rsid w:val="003B4B82"/>
    <w:rsid w:val="003B7610"/>
    <w:rsid w:val="003C25A7"/>
    <w:rsid w:val="003C2766"/>
    <w:rsid w:val="003D06F6"/>
    <w:rsid w:val="003D13FE"/>
    <w:rsid w:val="003D6634"/>
    <w:rsid w:val="003E00A1"/>
    <w:rsid w:val="003E0960"/>
    <w:rsid w:val="003E27FE"/>
    <w:rsid w:val="003E350E"/>
    <w:rsid w:val="003E6956"/>
    <w:rsid w:val="003E6C62"/>
    <w:rsid w:val="003F24BE"/>
    <w:rsid w:val="003F5CE0"/>
    <w:rsid w:val="00401541"/>
    <w:rsid w:val="004028E0"/>
    <w:rsid w:val="00403287"/>
    <w:rsid w:val="00406EB2"/>
    <w:rsid w:val="00414B1B"/>
    <w:rsid w:val="00416249"/>
    <w:rsid w:val="00423674"/>
    <w:rsid w:val="00425DFA"/>
    <w:rsid w:val="004271B4"/>
    <w:rsid w:val="00430408"/>
    <w:rsid w:val="00432079"/>
    <w:rsid w:val="00432D6A"/>
    <w:rsid w:val="004458EF"/>
    <w:rsid w:val="0045167E"/>
    <w:rsid w:val="0045306C"/>
    <w:rsid w:val="004552E3"/>
    <w:rsid w:val="00461533"/>
    <w:rsid w:val="00466C0F"/>
    <w:rsid w:val="0046799B"/>
    <w:rsid w:val="00467EE4"/>
    <w:rsid w:val="00470098"/>
    <w:rsid w:val="00471FE9"/>
    <w:rsid w:val="0047291A"/>
    <w:rsid w:val="0047617F"/>
    <w:rsid w:val="00476D56"/>
    <w:rsid w:val="00476D61"/>
    <w:rsid w:val="00477024"/>
    <w:rsid w:val="00477235"/>
    <w:rsid w:val="0047737E"/>
    <w:rsid w:val="004776FB"/>
    <w:rsid w:val="00482181"/>
    <w:rsid w:val="004829AF"/>
    <w:rsid w:val="00483157"/>
    <w:rsid w:val="00483D9A"/>
    <w:rsid w:val="00484FB2"/>
    <w:rsid w:val="004863A8"/>
    <w:rsid w:val="00490B39"/>
    <w:rsid w:val="00491AD3"/>
    <w:rsid w:val="00494FEB"/>
    <w:rsid w:val="00496EB4"/>
    <w:rsid w:val="004A3849"/>
    <w:rsid w:val="004A421E"/>
    <w:rsid w:val="004A6127"/>
    <w:rsid w:val="004A73E4"/>
    <w:rsid w:val="004B0488"/>
    <w:rsid w:val="004B362C"/>
    <w:rsid w:val="004B460F"/>
    <w:rsid w:val="004B6104"/>
    <w:rsid w:val="004B6D99"/>
    <w:rsid w:val="004B7D2E"/>
    <w:rsid w:val="004C4699"/>
    <w:rsid w:val="004C762D"/>
    <w:rsid w:val="004D0ACA"/>
    <w:rsid w:val="004D5B38"/>
    <w:rsid w:val="004E30EA"/>
    <w:rsid w:val="004E3A52"/>
    <w:rsid w:val="004E72AC"/>
    <w:rsid w:val="004F31DA"/>
    <w:rsid w:val="004F691B"/>
    <w:rsid w:val="004F74BF"/>
    <w:rsid w:val="0050592F"/>
    <w:rsid w:val="00507365"/>
    <w:rsid w:val="0051483F"/>
    <w:rsid w:val="00515B01"/>
    <w:rsid w:val="00517312"/>
    <w:rsid w:val="00521369"/>
    <w:rsid w:val="00521458"/>
    <w:rsid w:val="00521D11"/>
    <w:rsid w:val="005274BF"/>
    <w:rsid w:val="00535687"/>
    <w:rsid w:val="00537DE8"/>
    <w:rsid w:val="0055158A"/>
    <w:rsid w:val="00553595"/>
    <w:rsid w:val="00553F99"/>
    <w:rsid w:val="005566C2"/>
    <w:rsid w:val="00556EC8"/>
    <w:rsid w:val="00561A09"/>
    <w:rsid w:val="00562EC9"/>
    <w:rsid w:val="00563F8B"/>
    <w:rsid w:val="005640B7"/>
    <w:rsid w:val="00571E96"/>
    <w:rsid w:val="00573C96"/>
    <w:rsid w:val="00577447"/>
    <w:rsid w:val="00581562"/>
    <w:rsid w:val="00582113"/>
    <w:rsid w:val="005821E9"/>
    <w:rsid w:val="0058384D"/>
    <w:rsid w:val="005849A4"/>
    <w:rsid w:val="00584BA0"/>
    <w:rsid w:val="00584F56"/>
    <w:rsid w:val="00585684"/>
    <w:rsid w:val="00592F13"/>
    <w:rsid w:val="005A1435"/>
    <w:rsid w:val="005A381E"/>
    <w:rsid w:val="005A5A7C"/>
    <w:rsid w:val="005A7B93"/>
    <w:rsid w:val="005B034D"/>
    <w:rsid w:val="005B20E2"/>
    <w:rsid w:val="005B21E8"/>
    <w:rsid w:val="005B2831"/>
    <w:rsid w:val="005B75B5"/>
    <w:rsid w:val="005C79A0"/>
    <w:rsid w:val="005D2B4E"/>
    <w:rsid w:val="005E0999"/>
    <w:rsid w:val="005E0A69"/>
    <w:rsid w:val="005E33C2"/>
    <w:rsid w:val="005E4A96"/>
    <w:rsid w:val="005F5911"/>
    <w:rsid w:val="005F591E"/>
    <w:rsid w:val="00606F30"/>
    <w:rsid w:val="00607C81"/>
    <w:rsid w:val="00611B2E"/>
    <w:rsid w:val="00615C64"/>
    <w:rsid w:val="00624EED"/>
    <w:rsid w:val="00632D95"/>
    <w:rsid w:val="00634C38"/>
    <w:rsid w:val="006354EC"/>
    <w:rsid w:val="00635507"/>
    <w:rsid w:val="006422A1"/>
    <w:rsid w:val="00643C06"/>
    <w:rsid w:val="00644BAB"/>
    <w:rsid w:val="0064701E"/>
    <w:rsid w:val="006505CE"/>
    <w:rsid w:val="0065264E"/>
    <w:rsid w:val="0065277F"/>
    <w:rsid w:val="00652AE8"/>
    <w:rsid w:val="006537B7"/>
    <w:rsid w:val="00655A95"/>
    <w:rsid w:val="00657F4A"/>
    <w:rsid w:val="006608B1"/>
    <w:rsid w:val="00666585"/>
    <w:rsid w:val="0066748B"/>
    <w:rsid w:val="00671264"/>
    <w:rsid w:val="006727F0"/>
    <w:rsid w:val="00682004"/>
    <w:rsid w:val="00694A81"/>
    <w:rsid w:val="006A04D0"/>
    <w:rsid w:val="006A2DB0"/>
    <w:rsid w:val="006A3A25"/>
    <w:rsid w:val="006B1187"/>
    <w:rsid w:val="006B5A51"/>
    <w:rsid w:val="006B781E"/>
    <w:rsid w:val="006C16AC"/>
    <w:rsid w:val="006C1770"/>
    <w:rsid w:val="006D736B"/>
    <w:rsid w:val="006E2CA8"/>
    <w:rsid w:val="006E3B6D"/>
    <w:rsid w:val="006F00AC"/>
    <w:rsid w:val="006F4809"/>
    <w:rsid w:val="007033CC"/>
    <w:rsid w:val="00704952"/>
    <w:rsid w:val="007054E1"/>
    <w:rsid w:val="007066EA"/>
    <w:rsid w:val="007105B6"/>
    <w:rsid w:val="00714F23"/>
    <w:rsid w:val="007164E4"/>
    <w:rsid w:val="00716759"/>
    <w:rsid w:val="0072256B"/>
    <w:rsid w:val="00723FFE"/>
    <w:rsid w:val="00725F0B"/>
    <w:rsid w:val="00730904"/>
    <w:rsid w:val="00731B9D"/>
    <w:rsid w:val="007330C9"/>
    <w:rsid w:val="007364ED"/>
    <w:rsid w:val="00740C03"/>
    <w:rsid w:val="0074420F"/>
    <w:rsid w:val="007460C2"/>
    <w:rsid w:val="007478F7"/>
    <w:rsid w:val="007526FF"/>
    <w:rsid w:val="00755133"/>
    <w:rsid w:val="007575E2"/>
    <w:rsid w:val="00757CCD"/>
    <w:rsid w:val="00761F8B"/>
    <w:rsid w:val="007669ED"/>
    <w:rsid w:val="00773183"/>
    <w:rsid w:val="00775611"/>
    <w:rsid w:val="00780A48"/>
    <w:rsid w:val="007823CA"/>
    <w:rsid w:val="00783755"/>
    <w:rsid w:val="007838C7"/>
    <w:rsid w:val="007853FD"/>
    <w:rsid w:val="007863EB"/>
    <w:rsid w:val="0078727E"/>
    <w:rsid w:val="007921AC"/>
    <w:rsid w:val="00795C49"/>
    <w:rsid w:val="00795F5F"/>
    <w:rsid w:val="00797A0B"/>
    <w:rsid w:val="00797A1C"/>
    <w:rsid w:val="007A223C"/>
    <w:rsid w:val="007A33F9"/>
    <w:rsid w:val="007A45C8"/>
    <w:rsid w:val="007A686A"/>
    <w:rsid w:val="007A68AE"/>
    <w:rsid w:val="007A69F0"/>
    <w:rsid w:val="007A6F29"/>
    <w:rsid w:val="007B0527"/>
    <w:rsid w:val="007B41EF"/>
    <w:rsid w:val="007B5A74"/>
    <w:rsid w:val="007B7B23"/>
    <w:rsid w:val="007B7E92"/>
    <w:rsid w:val="007C1E5E"/>
    <w:rsid w:val="007C3A87"/>
    <w:rsid w:val="007D3894"/>
    <w:rsid w:val="007D4F78"/>
    <w:rsid w:val="007D737D"/>
    <w:rsid w:val="007E1B21"/>
    <w:rsid w:val="007E479D"/>
    <w:rsid w:val="007E572F"/>
    <w:rsid w:val="007E7408"/>
    <w:rsid w:val="007E7785"/>
    <w:rsid w:val="007E7F45"/>
    <w:rsid w:val="007F3661"/>
    <w:rsid w:val="007F5E74"/>
    <w:rsid w:val="00800760"/>
    <w:rsid w:val="00801E40"/>
    <w:rsid w:val="00802002"/>
    <w:rsid w:val="00804530"/>
    <w:rsid w:val="00805C1C"/>
    <w:rsid w:val="00806ACE"/>
    <w:rsid w:val="00810D04"/>
    <w:rsid w:val="00813E3A"/>
    <w:rsid w:val="00815292"/>
    <w:rsid w:val="008162C7"/>
    <w:rsid w:val="00816669"/>
    <w:rsid w:val="00822864"/>
    <w:rsid w:val="00822EF2"/>
    <w:rsid w:val="00822FD2"/>
    <w:rsid w:val="008243D1"/>
    <w:rsid w:val="00824A46"/>
    <w:rsid w:val="00827EAD"/>
    <w:rsid w:val="008350DA"/>
    <w:rsid w:val="00835C04"/>
    <w:rsid w:val="0084127B"/>
    <w:rsid w:val="008446EE"/>
    <w:rsid w:val="00845A24"/>
    <w:rsid w:val="00846284"/>
    <w:rsid w:val="0084747C"/>
    <w:rsid w:val="00851F16"/>
    <w:rsid w:val="008526B7"/>
    <w:rsid w:val="00854E9C"/>
    <w:rsid w:val="008619F0"/>
    <w:rsid w:val="00865CAE"/>
    <w:rsid w:val="00866313"/>
    <w:rsid w:val="0087008A"/>
    <w:rsid w:val="0087171E"/>
    <w:rsid w:val="00874E3E"/>
    <w:rsid w:val="00875CEE"/>
    <w:rsid w:val="00876568"/>
    <w:rsid w:val="008861D9"/>
    <w:rsid w:val="008931FB"/>
    <w:rsid w:val="00895EFA"/>
    <w:rsid w:val="008A0B4B"/>
    <w:rsid w:val="008A4C47"/>
    <w:rsid w:val="008A4CD0"/>
    <w:rsid w:val="008A64F8"/>
    <w:rsid w:val="008B28CF"/>
    <w:rsid w:val="008B444A"/>
    <w:rsid w:val="008B7A0E"/>
    <w:rsid w:val="008D079D"/>
    <w:rsid w:val="008D0AE7"/>
    <w:rsid w:val="008D0EF7"/>
    <w:rsid w:val="008D101C"/>
    <w:rsid w:val="008D1DC1"/>
    <w:rsid w:val="008D7886"/>
    <w:rsid w:val="008D7C50"/>
    <w:rsid w:val="008F03AC"/>
    <w:rsid w:val="008F54E7"/>
    <w:rsid w:val="008F63BD"/>
    <w:rsid w:val="008F745C"/>
    <w:rsid w:val="00900997"/>
    <w:rsid w:val="009029CE"/>
    <w:rsid w:val="00904BD0"/>
    <w:rsid w:val="009051A3"/>
    <w:rsid w:val="009054E2"/>
    <w:rsid w:val="00911067"/>
    <w:rsid w:val="00913048"/>
    <w:rsid w:val="0092045E"/>
    <w:rsid w:val="00921480"/>
    <w:rsid w:val="009234B3"/>
    <w:rsid w:val="00923D7A"/>
    <w:rsid w:val="009247E0"/>
    <w:rsid w:val="00926040"/>
    <w:rsid w:val="0093282A"/>
    <w:rsid w:val="009403F8"/>
    <w:rsid w:val="009445E7"/>
    <w:rsid w:val="00946D4A"/>
    <w:rsid w:val="00953BE0"/>
    <w:rsid w:val="00953D39"/>
    <w:rsid w:val="00954808"/>
    <w:rsid w:val="00956529"/>
    <w:rsid w:val="00957917"/>
    <w:rsid w:val="00960AA1"/>
    <w:rsid w:val="0097053E"/>
    <w:rsid w:val="00973781"/>
    <w:rsid w:val="00973A56"/>
    <w:rsid w:val="00974B74"/>
    <w:rsid w:val="00975BA4"/>
    <w:rsid w:val="00980754"/>
    <w:rsid w:val="009817A7"/>
    <w:rsid w:val="00984F6B"/>
    <w:rsid w:val="00985F91"/>
    <w:rsid w:val="00987510"/>
    <w:rsid w:val="00993C44"/>
    <w:rsid w:val="00996701"/>
    <w:rsid w:val="009973E4"/>
    <w:rsid w:val="009A4EBD"/>
    <w:rsid w:val="009B0BC0"/>
    <w:rsid w:val="009B104C"/>
    <w:rsid w:val="009B4354"/>
    <w:rsid w:val="009B50BD"/>
    <w:rsid w:val="009B6A58"/>
    <w:rsid w:val="009C08E5"/>
    <w:rsid w:val="009C5477"/>
    <w:rsid w:val="009C55E9"/>
    <w:rsid w:val="009C5E54"/>
    <w:rsid w:val="009C7F4D"/>
    <w:rsid w:val="009D1531"/>
    <w:rsid w:val="009D1F1C"/>
    <w:rsid w:val="009D2126"/>
    <w:rsid w:val="009D4508"/>
    <w:rsid w:val="009D7E31"/>
    <w:rsid w:val="009E27D2"/>
    <w:rsid w:val="009E345B"/>
    <w:rsid w:val="009E40EB"/>
    <w:rsid w:val="009E48CA"/>
    <w:rsid w:val="009E6870"/>
    <w:rsid w:val="009F0097"/>
    <w:rsid w:val="00A00E69"/>
    <w:rsid w:val="00A017A8"/>
    <w:rsid w:val="00A02DD1"/>
    <w:rsid w:val="00A05156"/>
    <w:rsid w:val="00A1125C"/>
    <w:rsid w:val="00A143EB"/>
    <w:rsid w:val="00A144CD"/>
    <w:rsid w:val="00A14539"/>
    <w:rsid w:val="00A176EF"/>
    <w:rsid w:val="00A221C6"/>
    <w:rsid w:val="00A22657"/>
    <w:rsid w:val="00A24A22"/>
    <w:rsid w:val="00A253DA"/>
    <w:rsid w:val="00A25995"/>
    <w:rsid w:val="00A26072"/>
    <w:rsid w:val="00A27828"/>
    <w:rsid w:val="00A27DD8"/>
    <w:rsid w:val="00A30412"/>
    <w:rsid w:val="00A31824"/>
    <w:rsid w:val="00A31B7F"/>
    <w:rsid w:val="00A345AB"/>
    <w:rsid w:val="00A44D43"/>
    <w:rsid w:val="00A4559E"/>
    <w:rsid w:val="00A455CB"/>
    <w:rsid w:val="00A4599C"/>
    <w:rsid w:val="00A50ED7"/>
    <w:rsid w:val="00A51AB9"/>
    <w:rsid w:val="00A52CD1"/>
    <w:rsid w:val="00A53077"/>
    <w:rsid w:val="00A53BC7"/>
    <w:rsid w:val="00A56A3A"/>
    <w:rsid w:val="00A61D23"/>
    <w:rsid w:val="00A65AD1"/>
    <w:rsid w:val="00A660EF"/>
    <w:rsid w:val="00A7492D"/>
    <w:rsid w:val="00A74D05"/>
    <w:rsid w:val="00A75228"/>
    <w:rsid w:val="00A75D65"/>
    <w:rsid w:val="00A76BBA"/>
    <w:rsid w:val="00A772F1"/>
    <w:rsid w:val="00A776B4"/>
    <w:rsid w:val="00A82668"/>
    <w:rsid w:val="00A86DCC"/>
    <w:rsid w:val="00A8714A"/>
    <w:rsid w:val="00A876E2"/>
    <w:rsid w:val="00A93B6B"/>
    <w:rsid w:val="00A954D2"/>
    <w:rsid w:val="00A96C6B"/>
    <w:rsid w:val="00AA25DD"/>
    <w:rsid w:val="00AA2C21"/>
    <w:rsid w:val="00AA44D3"/>
    <w:rsid w:val="00AA4BEA"/>
    <w:rsid w:val="00AB539C"/>
    <w:rsid w:val="00AB60D4"/>
    <w:rsid w:val="00AB6C7C"/>
    <w:rsid w:val="00AB6F11"/>
    <w:rsid w:val="00AB7061"/>
    <w:rsid w:val="00AB7E94"/>
    <w:rsid w:val="00AC390E"/>
    <w:rsid w:val="00AC7871"/>
    <w:rsid w:val="00AD051C"/>
    <w:rsid w:val="00AD210B"/>
    <w:rsid w:val="00AD275E"/>
    <w:rsid w:val="00AD3B68"/>
    <w:rsid w:val="00AE1353"/>
    <w:rsid w:val="00AE41A9"/>
    <w:rsid w:val="00AE4EC8"/>
    <w:rsid w:val="00AF109B"/>
    <w:rsid w:val="00AF67BF"/>
    <w:rsid w:val="00AF75A5"/>
    <w:rsid w:val="00B021B7"/>
    <w:rsid w:val="00B03450"/>
    <w:rsid w:val="00B101E3"/>
    <w:rsid w:val="00B11025"/>
    <w:rsid w:val="00B110D9"/>
    <w:rsid w:val="00B11C77"/>
    <w:rsid w:val="00B13626"/>
    <w:rsid w:val="00B2054A"/>
    <w:rsid w:val="00B23511"/>
    <w:rsid w:val="00B23BA4"/>
    <w:rsid w:val="00B243FE"/>
    <w:rsid w:val="00B258C9"/>
    <w:rsid w:val="00B31269"/>
    <w:rsid w:val="00B33466"/>
    <w:rsid w:val="00B34B3E"/>
    <w:rsid w:val="00B52559"/>
    <w:rsid w:val="00B5523E"/>
    <w:rsid w:val="00B55DAD"/>
    <w:rsid w:val="00B61EB5"/>
    <w:rsid w:val="00B66231"/>
    <w:rsid w:val="00B830E6"/>
    <w:rsid w:val="00B842BC"/>
    <w:rsid w:val="00B90A29"/>
    <w:rsid w:val="00B918A0"/>
    <w:rsid w:val="00B918A5"/>
    <w:rsid w:val="00B93CC0"/>
    <w:rsid w:val="00B93CE9"/>
    <w:rsid w:val="00B96EC2"/>
    <w:rsid w:val="00B96FAD"/>
    <w:rsid w:val="00B97B25"/>
    <w:rsid w:val="00BA074D"/>
    <w:rsid w:val="00BA7CFD"/>
    <w:rsid w:val="00BA7DFA"/>
    <w:rsid w:val="00BB630F"/>
    <w:rsid w:val="00BB7D0F"/>
    <w:rsid w:val="00BC3F5E"/>
    <w:rsid w:val="00BC4816"/>
    <w:rsid w:val="00BC6FAE"/>
    <w:rsid w:val="00BD008C"/>
    <w:rsid w:val="00BD1FDF"/>
    <w:rsid w:val="00BD419B"/>
    <w:rsid w:val="00BD4D34"/>
    <w:rsid w:val="00BE3701"/>
    <w:rsid w:val="00BE3D99"/>
    <w:rsid w:val="00BF0471"/>
    <w:rsid w:val="00BF2B94"/>
    <w:rsid w:val="00BF2D04"/>
    <w:rsid w:val="00BF506D"/>
    <w:rsid w:val="00C02C58"/>
    <w:rsid w:val="00C03025"/>
    <w:rsid w:val="00C06786"/>
    <w:rsid w:val="00C06F83"/>
    <w:rsid w:val="00C100D9"/>
    <w:rsid w:val="00C121DB"/>
    <w:rsid w:val="00C1336D"/>
    <w:rsid w:val="00C15ACE"/>
    <w:rsid w:val="00C16AC3"/>
    <w:rsid w:val="00C2063D"/>
    <w:rsid w:val="00C210BF"/>
    <w:rsid w:val="00C21CA8"/>
    <w:rsid w:val="00C256B6"/>
    <w:rsid w:val="00C31880"/>
    <w:rsid w:val="00C423BB"/>
    <w:rsid w:val="00C4360F"/>
    <w:rsid w:val="00C43921"/>
    <w:rsid w:val="00C46AB1"/>
    <w:rsid w:val="00C53547"/>
    <w:rsid w:val="00C62695"/>
    <w:rsid w:val="00C637D7"/>
    <w:rsid w:val="00C769DE"/>
    <w:rsid w:val="00C81EFD"/>
    <w:rsid w:val="00C85415"/>
    <w:rsid w:val="00C854CA"/>
    <w:rsid w:val="00C857CA"/>
    <w:rsid w:val="00C87053"/>
    <w:rsid w:val="00C90DF8"/>
    <w:rsid w:val="00C92BBF"/>
    <w:rsid w:val="00C96F09"/>
    <w:rsid w:val="00C97D0B"/>
    <w:rsid w:val="00CA5458"/>
    <w:rsid w:val="00CA610F"/>
    <w:rsid w:val="00CA698E"/>
    <w:rsid w:val="00CA6BBC"/>
    <w:rsid w:val="00CA79A5"/>
    <w:rsid w:val="00CB32B2"/>
    <w:rsid w:val="00CB3E7D"/>
    <w:rsid w:val="00CB5794"/>
    <w:rsid w:val="00CB5867"/>
    <w:rsid w:val="00CC138C"/>
    <w:rsid w:val="00CC26E4"/>
    <w:rsid w:val="00CC3A4B"/>
    <w:rsid w:val="00CC5ADD"/>
    <w:rsid w:val="00CD34B3"/>
    <w:rsid w:val="00CD5446"/>
    <w:rsid w:val="00CD5B08"/>
    <w:rsid w:val="00CD6F75"/>
    <w:rsid w:val="00CE154A"/>
    <w:rsid w:val="00CE4793"/>
    <w:rsid w:val="00CE4CF9"/>
    <w:rsid w:val="00CF030C"/>
    <w:rsid w:val="00CF0D00"/>
    <w:rsid w:val="00CF5467"/>
    <w:rsid w:val="00CF6580"/>
    <w:rsid w:val="00D00850"/>
    <w:rsid w:val="00D01EB2"/>
    <w:rsid w:val="00D02E8D"/>
    <w:rsid w:val="00D053C4"/>
    <w:rsid w:val="00D12140"/>
    <w:rsid w:val="00D132DE"/>
    <w:rsid w:val="00D142A4"/>
    <w:rsid w:val="00D2019F"/>
    <w:rsid w:val="00D23D53"/>
    <w:rsid w:val="00D2580B"/>
    <w:rsid w:val="00D3094A"/>
    <w:rsid w:val="00D313AE"/>
    <w:rsid w:val="00D3172C"/>
    <w:rsid w:val="00D31D04"/>
    <w:rsid w:val="00D33811"/>
    <w:rsid w:val="00D37429"/>
    <w:rsid w:val="00D414B5"/>
    <w:rsid w:val="00D422E3"/>
    <w:rsid w:val="00D425E2"/>
    <w:rsid w:val="00D42A93"/>
    <w:rsid w:val="00D465D3"/>
    <w:rsid w:val="00D47342"/>
    <w:rsid w:val="00D47724"/>
    <w:rsid w:val="00D517DE"/>
    <w:rsid w:val="00D52697"/>
    <w:rsid w:val="00D546EE"/>
    <w:rsid w:val="00D5585F"/>
    <w:rsid w:val="00D6064E"/>
    <w:rsid w:val="00D60D45"/>
    <w:rsid w:val="00D6587C"/>
    <w:rsid w:val="00D65EB5"/>
    <w:rsid w:val="00D75C7E"/>
    <w:rsid w:val="00D77CB4"/>
    <w:rsid w:val="00D80FCC"/>
    <w:rsid w:val="00D835DE"/>
    <w:rsid w:val="00D857B9"/>
    <w:rsid w:val="00D92A35"/>
    <w:rsid w:val="00D94C4E"/>
    <w:rsid w:val="00D95A43"/>
    <w:rsid w:val="00D96D54"/>
    <w:rsid w:val="00D9742B"/>
    <w:rsid w:val="00D97FB9"/>
    <w:rsid w:val="00DA383D"/>
    <w:rsid w:val="00DA45AC"/>
    <w:rsid w:val="00DA7570"/>
    <w:rsid w:val="00DB0811"/>
    <w:rsid w:val="00DB087B"/>
    <w:rsid w:val="00DB204C"/>
    <w:rsid w:val="00DB385D"/>
    <w:rsid w:val="00DB4C87"/>
    <w:rsid w:val="00DB636E"/>
    <w:rsid w:val="00DC1E3D"/>
    <w:rsid w:val="00DC3774"/>
    <w:rsid w:val="00DC4D84"/>
    <w:rsid w:val="00DD5BCB"/>
    <w:rsid w:val="00DD5C32"/>
    <w:rsid w:val="00DD725E"/>
    <w:rsid w:val="00DE193E"/>
    <w:rsid w:val="00DE4149"/>
    <w:rsid w:val="00DE4C9F"/>
    <w:rsid w:val="00DF2290"/>
    <w:rsid w:val="00E03513"/>
    <w:rsid w:val="00E045A3"/>
    <w:rsid w:val="00E0549C"/>
    <w:rsid w:val="00E11FF8"/>
    <w:rsid w:val="00E1429D"/>
    <w:rsid w:val="00E147E0"/>
    <w:rsid w:val="00E148A5"/>
    <w:rsid w:val="00E227B3"/>
    <w:rsid w:val="00E2351A"/>
    <w:rsid w:val="00E237A8"/>
    <w:rsid w:val="00E25240"/>
    <w:rsid w:val="00E2582B"/>
    <w:rsid w:val="00E25B4C"/>
    <w:rsid w:val="00E26871"/>
    <w:rsid w:val="00E309DC"/>
    <w:rsid w:val="00E331A4"/>
    <w:rsid w:val="00E3606A"/>
    <w:rsid w:val="00E3634E"/>
    <w:rsid w:val="00E36B03"/>
    <w:rsid w:val="00E37ACC"/>
    <w:rsid w:val="00E37E08"/>
    <w:rsid w:val="00E50750"/>
    <w:rsid w:val="00E50900"/>
    <w:rsid w:val="00E509F8"/>
    <w:rsid w:val="00E50ADA"/>
    <w:rsid w:val="00E53FA2"/>
    <w:rsid w:val="00E60D6F"/>
    <w:rsid w:val="00E6325C"/>
    <w:rsid w:val="00E66829"/>
    <w:rsid w:val="00E72C85"/>
    <w:rsid w:val="00E755D6"/>
    <w:rsid w:val="00E811FF"/>
    <w:rsid w:val="00E82857"/>
    <w:rsid w:val="00E836FA"/>
    <w:rsid w:val="00E85B15"/>
    <w:rsid w:val="00E921F0"/>
    <w:rsid w:val="00E922A2"/>
    <w:rsid w:val="00E93FC7"/>
    <w:rsid w:val="00E94B15"/>
    <w:rsid w:val="00E97537"/>
    <w:rsid w:val="00EA67B5"/>
    <w:rsid w:val="00EB1490"/>
    <w:rsid w:val="00EB176A"/>
    <w:rsid w:val="00EB2945"/>
    <w:rsid w:val="00EC2593"/>
    <w:rsid w:val="00EC4ECA"/>
    <w:rsid w:val="00EC6545"/>
    <w:rsid w:val="00ED0CEC"/>
    <w:rsid w:val="00ED1793"/>
    <w:rsid w:val="00ED467F"/>
    <w:rsid w:val="00ED4F40"/>
    <w:rsid w:val="00ED658B"/>
    <w:rsid w:val="00ED7850"/>
    <w:rsid w:val="00EE026A"/>
    <w:rsid w:val="00EE0FD4"/>
    <w:rsid w:val="00EE67DA"/>
    <w:rsid w:val="00EF09EC"/>
    <w:rsid w:val="00EF1A2E"/>
    <w:rsid w:val="00EF267A"/>
    <w:rsid w:val="00EF385D"/>
    <w:rsid w:val="00EF6390"/>
    <w:rsid w:val="00F0495C"/>
    <w:rsid w:val="00F1613C"/>
    <w:rsid w:val="00F2099E"/>
    <w:rsid w:val="00F217F6"/>
    <w:rsid w:val="00F24756"/>
    <w:rsid w:val="00F256B7"/>
    <w:rsid w:val="00F30726"/>
    <w:rsid w:val="00F36A3F"/>
    <w:rsid w:val="00F40AF1"/>
    <w:rsid w:val="00F4238A"/>
    <w:rsid w:val="00F43F84"/>
    <w:rsid w:val="00F502EC"/>
    <w:rsid w:val="00F517E9"/>
    <w:rsid w:val="00F53488"/>
    <w:rsid w:val="00F539DA"/>
    <w:rsid w:val="00F56C6D"/>
    <w:rsid w:val="00F57012"/>
    <w:rsid w:val="00F576DA"/>
    <w:rsid w:val="00F610F4"/>
    <w:rsid w:val="00F61AFA"/>
    <w:rsid w:val="00F66EFA"/>
    <w:rsid w:val="00F675F4"/>
    <w:rsid w:val="00F719B4"/>
    <w:rsid w:val="00F72F0B"/>
    <w:rsid w:val="00F91509"/>
    <w:rsid w:val="00FA622B"/>
    <w:rsid w:val="00FA70D4"/>
    <w:rsid w:val="00FA7988"/>
    <w:rsid w:val="00FB2554"/>
    <w:rsid w:val="00FB2A1C"/>
    <w:rsid w:val="00FB306B"/>
    <w:rsid w:val="00FC0FF2"/>
    <w:rsid w:val="00FC25D5"/>
    <w:rsid w:val="00FC357A"/>
    <w:rsid w:val="00FC7153"/>
    <w:rsid w:val="00FD0968"/>
    <w:rsid w:val="00FD1E75"/>
    <w:rsid w:val="00FD2564"/>
    <w:rsid w:val="00FD4182"/>
    <w:rsid w:val="00FD5A61"/>
    <w:rsid w:val="00FE1485"/>
    <w:rsid w:val="00FE22F1"/>
    <w:rsid w:val="00FE28DF"/>
    <w:rsid w:val="00FE587B"/>
    <w:rsid w:val="00FF0DD8"/>
    <w:rsid w:val="00FF429B"/>
    <w:rsid w:val="00F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EC576B"/>
  <w15:chartTrackingRefBased/>
  <w15:docId w15:val="{6F67E62D-703D-40A3-87AE-32C48523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HelvPlain" w:hAnsi="CHelvPlain"/>
      <w:i/>
      <w:iCs/>
      <w:sz w:val="19"/>
      <w:szCs w:val="19"/>
      <w:lang w:val="sr-Latn-CS" w:eastAsia="sr-Latn-CS"/>
    </w:rPr>
  </w:style>
  <w:style w:type="paragraph" w:styleId="Heading1">
    <w:name w:val="heading 1"/>
    <w:basedOn w:val="Normal"/>
    <w:next w:val="Normal"/>
    <w:qFormat/>
    <w:rsid w:val="00BC6FAE"/>
    <w:pPr>
      <w:keepNext/>
      <w:outlineLvl w:val="0"/>
    </w:pPr>
    <w:rPr>
      <w:rFonts w:ascii="CTimesRoman" w:hAnsi="CTimesRoman"/>
      <w:sz w:val="22"/>
      <w:szCs w:val="20"/>
      <w:lang w:val="en-GB" w:eastAsia="en-US"/>
    </w:rPr>
  </w:style>
  <w:style w:type="paragraph" w:styleId="Heading4">
    <w:name w:val="heading 4"/>
    <w:basedOn w:val="Normal"/>
    <w:next w:val="Normal"/>
    <w:qFormat/>
    <w:rsid w:val="00285B6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Times New Roman" w:hAnsi="Times New Roman"/>
      <w:i w:val="0"/>
      <w:iCs w:val="0"/>
      <w:sz w:val="24"/>
      <w:szCs w:val="24"/>
      <w:lang w:val="sr-Cyrl-CS" w:eastAsia="en-US"/>
    </w:rPr>
  </w:style>
  <w:style w:type="paragraph" w:customStyle="1" w:styleId="HeadEng">
    <w:name w:val="HeadEng"/>
    <w:basedOn w:val="Normal"/>
    <w:rsid w:val="009051A3"/>
    <w:rPr>
      <w:rFonts w:ascii="Times New Roman" w:hAnsi="Times New Roman" w:cs="Arial"/>
      <w:i w:val="0"/>
      <w:iCs w:val="0"/>
      <w:sz w:val="24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aliases w:val=" Cha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HeadCir">
    <w:name w:val="HeadCir"/>
    <w:basedOn w:val="Normal"/>
    <w:rsid w:val="009051A3"/>
    <w:rPr>
      <w:rFonts w:ascii="TimesC DzComm" w:hAnsi="TimesC DzComm" w:cs="Arial"/>
      <w:i w:val="0"/>
      <w:iCs w:val="0"/>
      <w:sz w:val="24"/>
      <w:szCs w:val="22"/>
      <w:lang w:val="en-US" w:eastAsia="en-US"/>
    </w:rPr>
  </w:style>
  <w:style w:type="paragraph" w:customStyle="1" w:styleId="1tekst">
    <w:name w:val="1tekst"/>
    <w:basedOn w:val="Normal"/>
    <w:rsid w:val="005D2B4E"/>
    <w:pPr>
      <w:ind w:left="375" w:right="375" w:firstLine="240"/>
      <w:jc w:val="both"/>
    </w:pPr>
    <w:rPr>
      <w:rFonts w:ascii="Arial" w:hAnsi="Arial" w:cs="Arial"/>
      <w:i w:val="0"/>
      <w:iCs w:val="0"/>
      <w:sz w:val="20"/>
      <w:szCs w:val="20"/>
      <w:lang w:val="en-US" w:eastAsia="en-US"/>
    </w:rPr>
  </w:style>
  <w:style w:type="paragraph" w:customStyle="1" w:styleId="Normal1">
    <w:name w:val="Normal1"/>
    <w:basedOn w:val="Normal"/>
    <w:rsid w:val="005D2B4E"/>
    <w:pPr>
      <w:spacing w:before="100" w:beforeAutospacing="1" w:after="100" w:afterAutospacing="1"/>
    </w:pPr>
    <w:rPr>
      <w:rFonts w:ascii="Arial" w:hAnsi="Arial" w:cs="Arial"/>
      <w:i w:val="0"/>
      <w:iCs w:val="0"/>
      <w:sz w:val="22"/>
      <w:szCs w:val="22"/>
      <w:lang w:val="en-US" w:eastAsia="en-US"/>
    </w:rPr>
  </w:style>
  <w:style w:type="character" w:styleId="Hyperlink">
    <w:name w:val="Hyperlink"/>
    <w:rsid w:val="005D2B4E"/>
    <w:rPr>
      <w:color w:val="0000FF"/>
      <w:u w:val="single"/>
    </w:rPr>
  </w:style>
  <w:style w:type="character" w:customStyle="1" w:styleId="trs2">
    <w:name w:val="trs2"/>
    <w:basedOn w:val="DefaultParagraphFont"/>
    <w:rsid w:val="005D2B4E"/>
  </w:style>
  <w:style w:type="character" w:styleId="Strong">
    <w:name w:val="Strong"/>
    <w:qFormat/>
    <w:rsid w:val="00A75D65"/>
    <w:rPr>
      <w:b/>
      <w:bCs/>
    </w:rPr>
  </w:style>
  <w:style w:type="paragraph" w:styleId="NormalWeb">
    <w:name w:val="Normal (Web)"/>
    <w:basedOn w:val="Normal"/>
    <w:uiPriority w:val="99"/>
    <w:rsid w:val="00285B64"/>
    <w:pPr>
      <w:spacing w:after="60"/>
    </w:pPr>
    <w:rPr>
      <w:rFonts w:ascii="Times New Roman" w:hAnsi="Times New Roman"/>
      <w:i w:val="0"/>
      <w:iCs w:val="0"/>
      <w:sz w:val="24"/>
      <w:szCs w:val="24"/>
      <w:lang w:val="en-US" w:eastAsia="en-US"/>
    </w:rPr>
  </w:style>
  <w:style w:type="paragraph" w:customStyle="1" w:styleId="rvps1">
    <w:name w:val="rvps1"/>
    <w:basedOn w:val="Normal"/>
    <w:rsid w:val="00406EB2"/>
    <w:rPr>
      <w:rFonts w:ascii="Times New Roman" w:hAnsi="Times New Roman"/>
      <w:i w:val="0"/>
      <w:iCs w:val="0"/>
      <w:sz w:val="24"/>
      <w:szCs w:val="24"/>
      <w:lang w:val="en-US" w:eastAsia="en-US"/>
    </w:rPr>
  </w:style>
  <w:style w:type="character" w:customStyle="1" w:styleId="rvts3">
    <w:name w:val="rvts3"/>
    <w:rsid w:val="00406EB2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rsid w:val="009B4354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9B4354"/>
    <w:rPr>
      <w:rFonts w:ascii="Segoe UI" w:hAnsi="Segoe UI" w:cs="Segoe UI"/>
      <w:i/>
      <w:iCs/>
      <w:sz w:val="18"/>
      <w:szCs w:val="18"/>
      <w:lang w:val="sr-Latn-CS" w:eastAsia="sr-Latn-CS"/>
    </w:rPr>
  </w:style>
  <w:style w:type="character" w:customStyle="1" w:styleId="FooterChar">
    <w:name w:val="Footer Char"/>
    <w:aliases w:val=" Char Char"/>
    <w:link w:val="Footer"/>
    <w:uiPriority w:val="99"/>
    <w:rsid w:val="003A7A84"/>
    <w:rPr>
      <w:rFonts w:ascii="CHelvPlain" w:hAnsi="CHelvPlain"/>
      <w:i/>
      <w:iCs/>
      <w:sz w:val="19"/>
      <w:szCs w:val="19"/>
      <w:lang w:val="sr-Latn-CS" w:eastAsia="sr-Latn-CS"/>
    </w:rPr>
  </w:style>
  <w:style w:type="table" w:styleId="TableGrid">
    <w:name w:val="Table Grid"/>
    <w:basedOn w:val="TableNormal"/>
    <w:rsid w:val="005A7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EB29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945"/>
    <w:rPr>
      <w:sz w:val="20"/>
      <w:szCs w:val="20"/>
    </w:rPr>
  </w:style>
  <w:style w:type="character" w:customStyle="1" w:styleId="CommentTextChar">
    <w:name w:val="Comment Text Char"/>
    <w:link w:val="CommentText"/>
    <w:rsid w:val="00EB2945"/>
    <w:rPr>
      <w:rFonts w:ascii="CHelvPlain" w:hAnsi="CHelvPlain"/>
      <w:i/>
      <w:iCs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EB2945"/>
    <w:rPr>
      <w:b/>
      <w:bCs/>
    </w:rPr>
  </w:style>
  <w:style w:type="character" w:customStyle="1" w:styleId="CommentSubjectChar">
    <w:name w:val="Comment Subject Char"/>
    <w:link w:val="CommentSubject"/>
    <w:rsid w:val="00EB2945"/>
    <w:rPr>
      <w:rFonts w:ascii="CHelvPlain" w:hAnsi="CHelvPlain"/>
      <w:b/>
      <w:bCs/>
      <w:i/>
      <w:iCs/>
      <w:lang w:val="sr-Latn-CS" w:eastAsia="sr-Latn-CS"/>
    </w:rPr>
  </w:style>
  <w:style w:type="paragraph" w:styleId="NoSpacing">
    <w:name w:val="No Spacing"/>
    <w:aliases w:val="Naslov"/>
    <w:uiPriority w:val="1"/>
    <w:qFormat/>
    <w:rsid w:val="001E03B0"/>
    <w:pPr>
      <w:spacing w:before="120" w:after="120"/>
      <w:jc w:val="center"/>
    </w:pPr>
    <w:rPr>
      <w:rFonts w:ascii="Calibri" w:eastAsia="Calibri" w:hAnsi="Calibri"/>
      <w:b/>
      <w:noProof/>
      <w:sz w:val="24"/>
      <w:szCs w:val="24"/>
      <w:lang w:val="sr-Cyrl-RS" w:eastAsia="en-US"/>
    </w:rPr>
  </w:style>
  <w:style w:type="character" w:customStyle="1" w:styleId="HeaderChar">
    <w:name w:val="Header Char"/>
    <w:link w:val="Header"/>
    <w:uiPriority w:val="99"/>
    <w:rsid w:val="00584F56"/>
    <w:rPr>
      <w:rFonts w:ascii="CHelvPlain" w:hAnsi="CHelvPlain"/>
      <w:i/>
      <w:iCs/>
      <w:sz w:val="19"/>
      <w:szCs w:val="19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1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e2.cekos.com/ce/faces/faces/index.jsp%3F%26file%3Df29796%26action%3Dpropis%26path%3D02979601.html%26domen%3D0%26mark%3Dfalse%26tipPretrage%3D1%26tipPropisa%3D1%26domen%3D0%26mojiPropisi%3Dfalse%26groups%3D-%40--%40--%40--%40--%40-" TargetMode="External"/><Relationship Id="rId18" Type="http://schemas.openxmlformats.org/officeDocument/2006/relationships/hyperlink" Target="http://we2.cekos.com/ce/faces/faces/index.jsp%3F%26file%3Df29800%26action%3Dpropis%26path%3D02980001.html%26domen%3D0%26mark%3Dfalse%26tipPretrage%3D1%26tipPropisa%3D1%26domen%3D0%26mojiPropisi%3Dfalse%26groups%3D-%40--%40--%40--%40--%40-" TargetMode="External"/><Relationship Id="rId26" Type="http://schemas.openxmlformats.org/officeDocument/2006/relationships/hyperlink" Target="http://we2.cekos.com/ce/faces/faces/index.jsp%3F%26file%3Df39910%26action%3Dpropis%26path%3D03991001.html%26domen%3D0%26mark%3Dfalse%26tipPretrage%3D1%26tipPropisa%3D1%26domen%3D0%26mojiPropisi%3Dfalse%26groups%3D-%40--%40--%40--%40--%40-" TargetMode="External"/><Relationship Id="rId3" Type="http://schemas.openxmlformats.org/officeDocument/2006/relationships/styles" Target="styles.xml"/><Relationship Id="rId21" Type="http://schemas.openxmlformats.org/officeDocument/2006/relationships/hyperlink" Target="http://we2.cekos.com/ce/faces/faces/index.jsp%3F%26file%3Df30245%26action%3Dpropis%26path%3D03024501.html%26domen%3D0%26mark%3Dfalse%26tipPretrage%3D1%26tipPropisa%3D1%26domen%3D0%26mojiPropisi%3Dfalse%26groups%3D-%40--%40--%40--%40--%40-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e2.cekos.com/ce/faces/faces/index.jsp%3F%26file%3Df29795%26action%3Dpropis%26path%3D02979501.html%26domen%3D0%26mark%3Dfalse%26tipPretrage%3D1%26tipPropisa%3D1%26domen%3D0%26mojiPropisi%3Dfalse%26groups%3D-%40--%40--%40--%40--%40-" TargetMode="External"/><Relationship Id="rId17" Type="http://schemas.openxmlformats.org/officeDocument/2006/relationships/hyperlink" Target="http://we2.cekos.com/ce/faces/faces/index.jsp%3F%26file%3Df29799%26action%3Dpropis%26path%3D02979901.html%26domen%3D0%26mark%3Dfalse%26tipPretrage%3D1%26tipPropisa%3D1%26domen%3D0%26mojiPropisi%3Dfalse%26groups%3D-%40--%40--%40--%40--%40-" TargetMode="External"/><Relationship Id="rId25" Type="http://schemas.openxmlformats.org/officeDocument/2006/relationships/hyperlink" Target="http://we2.cekos.com/ce/faces/faces/index.jsp%3F%26file%3Df29803%26action%3Dpropis%26path%3D02980301.html%26domen%3D0%26mark%3Dfalse%26tipPretrage%3D1%26tipPropisa%3D1%26domen%3D0%26mojiPropisi%3Dfalse%26groups%3D-%40--%40--%40--%40--%40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2.cekos.com/ce/faces/faces/index.jsp%3F%26file%3Df29798%26action%3Dpropis%26path%3D02979801.html%26domen%3D0%26mark%3Dfalse%26tipPretrage%3D1%26tipPropisa%3D1%26domen%3D0%26mojiPropisi%3Dfalse%26groups%3D-%40--%40--%40--%40--%40-" TargetMode="External"/><Relationship Id="rId20" Type="http://schemas.openxmlformats.org/officeDocument/2006/relationships/hyperlink" Target="http://we2.cekos.com/ce/faces/faces/index.jsp%3F%26file%3Df30244%26action%3Dpropis%26path%3D03024401.html%26domen%3D0%26mark%3Dfalse%26tipPretrage%3D1%26tipPropisa%3D1%26domen%3D0%26mojiPropisi%3Dfalse%26groups%3D-%40--%40--%40--%40--%40-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faces/faces/index.jsp%3F%26file%3Df796%26action%3Dpropis%26path%3D00079601.html%26domen%3D0%26mark%3Dfalse%26tipPretrage%3D1%26tipPropisa%3D1%26domen%3D0%26mojiPropisi%3Dfalse%26groups%3D-%40--%40--%40--%40--%40-" TargetMode="External"/><Relationship Id="rId24" Type="http://schemas.openxmlformats.org/officeDocument/2006/relationships/hyperlink" Target="http://we2.cekos.com/ce/faces/faces/index.jsp%3F%26file%3Df29802%26action%3Dpropis%26path%3D02980201.html%26domen%3D0%26mark%3Dfalse%26tipPretrage%3D1%26tipPropisa%3D1%26domen%3D0%26mojiPropisi%3Dfalse%26groups%3D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2.cekos.com/ce/faces/faces/index.jsp%3F%26file%3Df29797%26action%3Dpropis%26path%3D02979701.html%26domen%3D0%26mark%3Dfalse%26tipPretrage%3D1%26tipPropisa%3D1%26domen%3D0%26mojiPropisi%3Dfalse%26groups%3D-%40--%40--%40--%40--%40-" TargetMode="External"/><Relationship Id="rId23" Type="http://schemas.openxmlformats.org/officeDocument/2006/relationships/hyperlink" Target="http://we2.cekos.com/ce/faces/faces/index.jsp%3F%26file%3Df29801%26action%3Dpropis%26path%3D02980101.html%26domen%3D0%26mark%3Dfalse%26tipPretrage%3D1%26tipPropisa%3D1%26domen%3D0%26mojiPropisi%3Dfalse%26groups%3D-%40--%40--%40--%40--%40-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e2.cekos.com/ce/faces/faces/index.jsp%3F%26file%3Df30244%26action%3Dpropis%26path%3D03024401.html%26domen%3D0%26mark%3Dfalse%26tipPretrage%3D1%26tipPropisa%3D1%26domen%3D0%26mojiPropisi%3Dfalse%26groups%3D-%40--%40--%40--%40--%40-" TargetMode="External"/><Relationship Id="rId19" Type="http://schemas.openxmlformats.org/officeDocument/2006/relationships/hyperlink" Target="http://we2.cekos.com/ce/faces/faces/index.jsp%3F%26file%3Df30243%26action%3Dpropis%26path%3D03024301.html%26domen%3D0%26mark%3Dfalse%26tipPretrage%3D1%26tipPropisa%3D1%26domen%3D0%26mojiPropisi%3Dfalse%26groups%3D-%40--%40--%40--%40--%40-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2554C.F938A440" TargetMode="External"/><Relationship Id="rId14" Type="http://schemas.openxmlformats.org/officeDocument/2006/relationships/hyperlink" Target="http://we2.cekos.com/ce/faces/faces/index.jsp%3F%26file%3Df30826%26action%3Dpropis%26path%3D03082601.html%26domen%3D0%26mark%3Dfalse%26tipPretrage%3D1%26tipPropisa%3D1%26domen%3D0%26mojiPropisi%3Dfalse%26groups%3D-%40--%40--%40--%40--%40-" TargetMode="External"/><Relationship Id="rId22" Type="http://schemas.openxmlformats.org/officeDocument/2006/relationships/hyperlink" Target="http://we2.cekos.com/ce/faces/faces/index.jsp%3F%26file%3Df30246%26action%3Dpropis%26path%3D03024601.html%26domen%3D0%26mark%3Dfalse%26tipPretrage%3D1%26tipPropisa%3D1%26domen%3D0%26mojiPropisi%3Dfalse%26groups%3D-%40--%40--%40--%40--%40-" TargetMode="External"/><Relationship Id="rId27" Type="http://schemas.openxmlformats.org/officeDocument/2006/relationships/hyperlink" Target="https://www.mre.gov.rs/doc/elektroenergetika/pravilnik_o_posebnim_elementima_procene_rizika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5A9A3-A1CC-4A83-B521-A2BE0350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6660</Words>
  <Characters>37962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 </Company>
  <LinksUpToDate>false</LinksUpToDate>
  <CharactersWithSpaces>44533</CharactersWithSpaces>
  <SharedDoc>false</SharedDoc>
  <HLinks>
    <vt:vector size="114" baseType="variant">
      <vt:variant>
        <vt:i4>6226044</vt:i4>
      </vt:variant>
      <vt:variant>
        <vt:i4>54</vt:i4>
      </vt:variant>
      <vt:variant>
        <vt:i4>0</vt:i4>
      </vt:variant>
      <vt:variant>
        <vt:i4>5</vt:i4>
      </vt:variant>
      <vt:variant>
        <vt:lpwstr>https://www.mre.gov.rs/doc/elektroenergetika/pravilnik_o_posebnim_elementima_procene_rizika.pdf</vt:lpwstr>
      </vt:variant>
      <vt:variant>
        <vt:lpwstr/>
      </vt:variant>
      <vt:variant>
        <vt:i4>2228282</vt:i4>
      </vt:variant>
      <vt:variant>
        <vt:i4>51</vt:i4>
      </vt:variant>
      <vt:variant>
        <vt:i4>0</vt:i4>
      </vt:variant>
      <vt:variant>
        <vt:i4>5</vt:i4>
      </vt:variant>
      <vt:variant>
        <vt:lpwstr>http://we2.cekos.com/ce/faces/faces/index.jsp%3F%26file%3Df39910%26action%3Dpropis%26path%3D03991001.html%26domen%3D0%26mark%3Dfalse%26tipPretrage%3D1%26tipPropisa%3D1%26domen%3D0%26mojiPropisi%3Dfalse%26groups%3D-%40--%40--%40--%40--%40-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48</vt:i4>
      </vt:variant>
      <vt:variant>
        <vt:i4>0</vt:i4>
      </vt:variant>
      <vt:variant>
        <vt:i4>5</vt:i4>
      </vt:variant>
      <vt:variant>
        <vt:lpwstr>http://we2.cekos.com/ce/faces/faces/index.jsp%3F%26file%3Df29803%26action%3Dpropis%26path%3D02980301.html%26domen%3D0%26mark%3Dfalse%26tipPretrage%3D1%26tipPropisa%3D1%26domen%3D0%26mojiPropisi%3Dfalse%26groups%3D-%40--%40--%40--%40--%40-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45</vt:i4>
      </vt:variant>
      <vt:variant>
        <vt:i4>0</vt:i4>
      </vt:variant>
      <vt:variant>
        <vt:i4>5</vt:i4>
      </vt:variant>
      <vt:variant>
        <vt:lpwstr>http://we2.cekos.com/ce/faces/faces/index.jsp%3F%26file%3Df29802%26action%3Dpropis%26path%3D02980201.html%26domen%3D0%26mark%3Dfalse%26tipPretrage%3D1%26tipPropisa%3D1%26domen%3D0%26mojiPropisi%3Dfalse%26groups%3D-%40--%40--%40--%40--%40-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42</vt:i4>
      </vt:variant>
      <vt:variant>
        <vt:i4>0</vt:i4>
      </vt:variant>
      <vt:variant>
        <vt:i4>5</vt:i4>
      </vt:variant>
      <vt:variant>
        <vt:lpwstr>http://we2.cekos.com/ce/faces/faces/index.jsp%3F%26file%3Df29801%26action%3Dpropis%26path%3D02980101.html%26domen%3D0%26mark%3Dfalse%26tipPretrage%3D1%26tipPropisa%3D1%26domen%3D0%26mojiPropisi%3Dfalse%26groups%3D-%40--%40--%40--%40--%40-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39</vt:i4>
      </vt:variant>
      <vt:variant>
        <vt:i4>0</vt:i4>
      </vt:variant>
      <vt:variant>
        <vt:i4>5</vt:i4>
      </vt:variant>
      <vt:variant>
        <vt:lpwstr>http://we2.cekos.com/ce/faces/faces/index.jsp%3F%26file%3Df30246%26action%3Dpropis%26path%3D03024601.html%26domen%3D0%26mark%3Dfalse%26tipPretrage%3D1%26tipPropisa%3D1%26domen%3D0%26mojiPropisi%3Dfalse%26groups%3D-%40--%40--%40--%40--%40-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36</vt:i4>
      </vt:variant>
      <vt:variant>
        <vt:i4>0</vt:i4>
      </vt:variant>
      <vt:variant>
        <vt:i4>5</vt:i4>
      </vt:variant>
      <vt:variant>
        <vt:lpwstr>http://we2.cekos.com/ce/faces/faces/index.jsp%3F%26file%3Df30245%26action%3Dpropis%26path%3D03024501.html%26domen%3D0%26mark%3Dfalse%26tipPretrage%3D1%26tipPropisa%3D1%26domen%3D0%26mojiPropisi%3Dfalse%26groups%3D-%40--%40--%40--%40--%40-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33</vt:i4>
      </vt:variant>
      <vt:variant>
        <vt:i4>0</vt:i4>
      </vt:variant>
      <vt:variant>
        <vt:i4>5</vt:i4>
      </vt:variant>
      <vt:variant>
        <vt:lpwstr>http://we2.cekos.com/ce/faces/faces/index.jsp%3F%26file%3Df30244%26action%3Dpropis%26path%3D03024401.html%26domen%3D0%26mark%3Dfalse%26tipPretrage%3D1%26tipPropisa%3D1%26domen%3D0%26mojiPropisi%3Dfalse%26groups%3D-%40--%40--%40--%40--%40-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30</vt:i4>
      </vt:variant>
      <vt:variant>
        <vt:i4>0</vt:i4>
      </vt:variant>
      <vt:variant>
        <vt:i4>5</vt:i4>
      </vt:variant>
      <vt:variant>
        <vt:lpwstr>http://we2.cekos.com/ce/faces/faces/index.jsp%3F%26file%3Df30243%26action%3Dpropis%26path%3D03024301.html%26domen%3D0%26mark%3Dfalse%26tipPretrage%3D1%26tipPropisa%3D1%26domen%3D0%26mojiPropisi%3Dfalse%26groups%3D-%40--%40--%40--%40--%40-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27</vt:i4>
      </vt:variant>
      <vt:variant>
        <vt:i4>0</vt:i4>
      </vt:variant>
      <vt:variant>
        <vt:i4>5</vt:i4>
      </vt:variant>
      <vt:variant>
        <vt:lpwstr>http://we2.cekos.com/ce/faces/faces/index.jsp%3F%26file%3Df29800%26action%3Dpropis%26path%3D02980001.html%26domen%3D0%26mark%3Dfalse%26tipPretrage%3D1%26tipPropisa%3D1%26domen%3D0%26mojiPropisi%3Dfalse%26groups%3D-%40--%40--%40--%40--%40-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24</vt:i4>
      </vt:variant>
      <vt:variant>
        <vt:i4>0</vt:i4>
      </vt:variant>
      <vt:variant>
        <vt:i4>5</vt:i4>
      </vt:variant>
      <vt:variant>
        <vt:lpwstr>http://we2.cekos.com/ce/faces/faces/index.jsp%3F%26file%3Df29799%26action%3Dpropis%26path%3D02979901.html%26domen%3D0%26mark%3Dfalse%26tipPretrage%3D1%26tipPropisa%3D1%26domen%3D0%26mojiPropisi%3Dfalse%26groups%3D-%40--%40--%40--%40--%40-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21</vt:i4>
      </vt:variant>
      <vt:variant>
        <vt:i4>0</vt:i4>
      </vt:variant>
      <vt:variant>
        <vt:i4>5</vt:i4>
      </vt:variant>
      <vt:variant>
        <vt:lpwstr>http://we2.cekos.com/ce/faces/faces/index.jsp%3F%26file%3Df29798%26action%3Dpropis%26path%3D02979801.html%26domen%3D0%26mark%3Dfalse%26tipPretrage%3D1%26tipPropisa%3D1%26domen%3D0%26mojiPropisi%3Dfalse%26groups%3D-%40--%40--%40--%40--%40-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18</vt:i4>
      </vt:variant>
      <vt:variant>
        <vt:i4>0</vt:i4>
      </vt:variant>
      <vt:variant>
        <vt:i4>5</vt:i4>
      </vt:variant>
      <vt:variant>
        <vt:lpwstr>http://we2.cekos.com/ce/faces/faces/index.jsp%3F%26file%3Df29797%26action%3Dpropis%26path%3D02979701.html%26domen%3D0%26mark%3Dfalse%26tipPretrage%3D1%26tipPropisa%3D1%26domen%3D0%26mojiPropisi%3Dfalse%26groups%3D-%40--%40--%40--%40--%40-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15</vt:i4>
      </vt:variant>
      <vt:variant>
        <vt:i4>0</vt:i4>
      </vt:variant>
      <vt:variant>
        <vt:i4>5</vt:i4>
      </vt:variant>
      <vt:variant>
        <vt:lpwstr>http://we2.cekos.com/ce/faces/faces/index.jsp%3F%26file%3Df30826%26action%3Dpropis%26path%3D03082601.html%26domen%3D0%26mark%3Dfalse%26tipPretrage%3D1%26tipPropisa%3D1%26domen%3D0%26mojiPropisi%3Dfalse%26groups%3D-%40--%40--%40--%40--%40-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12</vt:i4>
      </vt:variant>
      <vt:variant>
        <vt:i4>0</vt:i4>
      </vt:variant>
      <vt:variant>
        <vt:i4>5</vt:i4>
      </vt:variant>
      <vt:variant>
        <vt:lpwstr>http://we2.cekos.com/ce/faces/faces/index.jsp%3F%26file%3Df29796%26action%3Dpropis%26path%3D02979601.html%26domen%3D0%26mark%3Dfalse%26tipPretrage%3D1%26tipPropisa%3D1%26domen%3D0%26mojiPropisi%3Dfalse%26groups%3D-%40--%40--%40--%40--%40-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9</vt:i4>
      </vt:variant>
      <vt:variant>
        <vt:i4>0</vt:i4>
      </vt:variant>
      <vt:variant>
        <vt:i4>5</vt:i4>
      </vt:variant>
      <vt:variant>
        <vt:lpwstr>http://we2.cekos.com/ce/faces/faces/index.jsp%3F%26file%3Df29795%26action%3Dpropis%26path%3D02979501.html%26domen%3D0%26mark%3Dfalse%26tipPretrage%3D1%26tipPropisa%3D1%26domen%3D0%26mojiPropisi%3Dfalse%26groups%3D-%40--%40--%40--%40--%40-</vt:lpwstr>
      </vt:variant>
      <vt:variant>
        <vt:lpwstr/>
      </vt:variant>
      <vt:variant>
        <vt:i4>1179658</vt:i4>
      </vt:variant>
      <vt:variant>
        <vt:i4>6</vt:i4>
      </vt:variant>
      <vt:variant>
        <vt:i4>0</vt:i4>
      </vt:variant>
      <vt:variant>
        <vt:i4>5</vt:i4>
      </vt:variant>
      <vt:variant>
        <vt:lpwstr>http://we2.cekos.com/ce/faces/faces/index.jsp%3F%26file%3Df796%26action%3Dpropis%26path%3D00079601.html%26domen%3D0%26mark%3Dfalse%26tipPretrage%3D1%26tipPropisa%3D1%26domen%3D0%26mojiPropisi%3Dfalse%26groups%3D-%40--%40--%40--%40--%40-</vt:lpwstr>
      </vt:variant>
      <vt:variant>
        <vt:lpwstr/>
      </vt:variant>
      <vt:variant>
        <vt:i4>2228282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http://we2.cekos.com/ce/faces/faces/index.jsp%3F%26file%3Df30244%26action%3Dpropis%26path%3D03024401.html%26domen%3D0%26mark%3Dfalse%26tipPretrage%3D1%26tipPropisa%3D1%26domen%3D0%26mojiPropisi%3Dfalse%26groups%3D-%40--%40--%40--%40--%40-</vt:lpwstr>
      </vt:variant>
      <vt:variant>
        <vt:lpwstr/>
      </vt:variant>
      <vt:variant>
        <vt:i4>3211279</vt:i4>
      </vt:variant>
      <vt:variant>
        <vt:i4>2198</vt:i4>
      </vt:variant>
      <vt:variant>
        <vt:i4>1025</vt:i4>
      </vt:variant>
      <vt:variant>
        <vt:i4>1</vt:i4>
      </vt:variant>
      <vt:variant>
        <vt:lpwstr>cid:image001.png@01D2554C.F938A440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Branko Ilic</dc:creator>
  <cp:keywords/>
  <dc:description/>
  <cp:lastModifiedBy>Jovo Milanovic</cp:lastModifiedBy>
  <cp:revision>4</cp:revision>
  <cp:lastPrinted>2020-11-23T08:25:00Z</cp:lastPrinted>
  <dcterms:created xsi:type="dcterms:W3CDTF">2021-02-10T07:52:00Z</dcterms:created>
  <dcterms:modified xsi:type="dcterms:W3CDTF">2021-02-10T08:56:00Z</dcterms:modified>
</cp:coreProperties>
</file>