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Layout w:type="fixed"/>
        <w:tblLook w:val="04A0" w:firstRow="1" w:lastRow="0" w:firstColumn="1" w:lastColumn="0" w:noHBand="0" w:noVBand="1"/>
      </w:tblPr>
      <w:tblGrid>
        <w:gridCol w:w="2565"/>
        <w:gridCol w:w="2850"/>
        <w:gridCol w:w="4791"/>
      </w:tblGrid>
      <w:tr w:rsidR="00F62DA7" w:rsidRPr="00A0458A" w:rsidTr="00550A08">
        <w:trPr>
          <w:trHeight w:val="630"/>
        </w:trPr>
        <w:tc>
          <w:tcPr>
            <w:tcW w:w="2565" w:type="dxa"/>
          </w:tcPr>
          <w:p w:rsidR="00F62DA7" w:rsidRPr="00A0458A" w:rsidRDefault="00F62DA7" w:rsidP="00550A08">
            <w:pPr>
              <w:tabs>
                <w:tab w:val="center" w:pos="4703"/>
                <w:tab w:val="right" w:pos="9406"/>
              </w:tabs>
              <w:ind w:left="-198" w:firstLine="108"/>
              <w:rPr>
                <w:rFonts w:asciiTheme="minorHAnsi" w:hAnsiTheme="minorHAnsi"/>
                <w:color w:val="000000"/>
              </w:rPr>
            </w:pPr>
            <w:r w:rsidRPr="00A0458A">
              <w:rPr>
                <w:rFonts w:asciiTheme="minorHAnsi" w:hAnsiTheme="minorHAnsi"/>
                <w:noProof/>
                <w:color w:val="000000"/>
                <w:lang w:val="en-GB" w:eastAsia="en-GB"/>
              </w:rPr>
              <w:drawing>
                <wp:inline distT="0" distB="0" distL="0" distR="0" wp14:anchorId="37A7D40D" wp14:editId="3C7ED775">
                  <wp:extent cx="1489710" cy="965835"/>
                  <wp:effectExtent l="0" t="0" r="0" b="5715"/>
                  <wp:docPr id="3" name="Picture 3"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РБОВИ ЗА МЕМОРАНДУМ"/>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89710" cy="965835"/>
                          </a:xfrm>
                          <a:prstGeom prst="rect">
                            <a:avLst/>
                          </a:prstGeom>
                          <a:noFill/>
                          <a:ln>
                            <a:noFill/>
                          </a:ln>
                        </pic:spPr>
                      </pic:pic>
                    </a:graphicData>
                  </a:graphic>
                </wp:inline>
              </w:drawing>
            </w:r>
          </w:p>
        </w:tc>
        <w:tc>
          <w:tcPr>
            <w:tcW w:w="7641" w:type="dxa"/>
            <w:gridSpan w:val="2"/>
          </w:tcPr>
          <w:p w:rsidR="00F62DA7" w:rsidRPr="00A0458A" w:rsidRDefault="00F62DA7" w:rsidP="00550A08">
            <w:pPr>
              <w:rPr>
                <w:rFonts w:asciiTheme="minorHAnsi" w:hAnsiTheme="minorHAnsi" w:cs="Calibri"/>
                <w:sz w:val="20"/>
                <w:szCs w:val="18"/>
              </w:rPr>
            </w:pPr>
            <w:proofErr w:type="spellStart"/>
            <w:r w:rsidRPr="00A0458A">
              <w:rPr>
                <w:rFonts w:asciiTheme="minorHAnsi" w:hAnsiTheme="minorHAnsi" w:cs="Calibri"/>
                <w:sz w:val="20"/>
                <w:szCs w:val="18"/>
              </w:rPr>
              <w:t>Република</w:t>
            </w:r>
            <w:proofErr w:type="spellEnd"/>
            <w:r w:rsidRPr="00A0458A">
              <w:rPr>
                <w:rFonts w:asciiTheme="minorHAnsi" w:hAnsiTheme="minorHAnsi" w:cs="Calibri"/>
                <w:sz w:val="20"/>
                <w:szCs w:val="18"/>
              </w:rPr>
              <w:t xml:space="preserve"> </w:t>
            </w:r>
            <w:proofErr w:type="spellStart"/>
            <w:r w:rsidRPr="00A0458A">
              <w:rPr>
                <w:rFonts w:asciiTheme="minorHAnsi" w:hAnsiTheme="minorHAnsi" w:cs="Calibri"/>
                <w:sz w:val="20"/>
                <w:szCs w:val="18"/>
              </w:rPr>
              <w:t>Србија</w:t>
            </w:r>
            <w:proofErr w:type="spellEnd"/>
          </w:p>
          <w:p w:rsidR="00F62DA7" w:rsidRPr="00A0458A" w:rsidRDefault="00F62DA7" w:rsidP="00550A08">
            <w:pPr>
              <w:rPr>
                <w:rFonts w:asciiTheme="minorHAnsi" w:hAnsiTheme="minorHAnsi" w:cs="Calibri"/>
                <w:b/>
              </w:rPr>
            </w:pPr>
            <w:proofErr w:type="spellStart"/>
            <w:r w:rsidRPr="00A0458A">
              <w:rPr>
                <w:rFonts w:asciiTheme="minorHAnsi" w:hAnsiTheme="minorHAnsi" w:cs="Calibri"/>
                <w:sz w:val="20"/>
                <w:szCs w:val="18"/>
              </w:rPr>
              <w:t>Аутономна</w:t>
            </w:r>
            <w:proofErr w:type="spellEnd"/>
            <w:r w:rsidRPr="00A0458A">
              <w:rPr>
                <w:rFonts w:asciiTheme="minorHAnsi" w:hAnsiTheme="minorHAnsi" w:cs="Calibri"/>
                <w:sz w:val="20"/>
                <w:szCs w:val="18"/>
              </w:rPr>
              <w:t xml:space="preserve"> </w:t>
            </w:r>
            <w:proofErr w:type="spellStart"/>
            <w:r w:rsidRPr="00A0458A">
              <w:rPr>
                <w:rFonts w:asciiTheme="minorHAnsi" w:hAnsiTheme="minorHAnsi" w:cs="Calibri"/>
                <w:sz w:val="20"/>
                <w:szCs w:val="18"/>
              </w:rPr>
              <w:t>покрајина</w:t>
            </w:r>
            <w:proofErr w:type="spellEnd"/>
            <w:r w:rsidRPr="00A0458A">
              <w:rPr>
                <w:rFonts w:asciiTheme="minorHAnsi" w:hAnsiTheme="minorHAnsi" w:cs="Calibri"/>
                <w:sz w:val="20"/>
                <w:szCs w:val="18"/>
              </w:rPr>
              <w:t xml:space="preserve"> </w:t>
            </w:r>
            <w:proofErr w:type="spellStart"/>
            <w:r w:rsidRPr="00A0458A">
              <w:rPr>
                <w:rFonts w:asciiTheme="minorHAnsi" w:hAnsiTheme="minorHAnsi" w:cs="Calibri"/>
                <w:sz w:val="20"/>
                <w:szCs w:val="18"/>
              </w:rPr>
              <w:t>Војводина</w:t>
            </w:r>
            <w:proofErr w:type="spellEnd"/>
          </w:p>
          <w:p w:rsidR="00F62DA7" w:rsidRPr="00A0458A" w:rsidRDefault="00F62DA7" w:rsidP="00550A08">
            <w:pPr>
              <w:rPr>
                <w:rFonts w:asciiTheme="minorHAnsi" w:hAnsiTheme="minorHAnsi" w:cs="Calibri"/>
                <w:sz w:val="20"/>
                <w:szCs w:val="18"/>
              </w:rPr>
            </w:pPr>
            <w:proofErr w:type="spellStart"/>
            <w:r w:rsidRPr="00A0458A">
              <w:rPr>
                <w:rFonts w:asciiTheme="minorHAnsi" w:hAnsiTheme="minorHAnsi" w:cs="Calibri"/>
                <w:b/>
              </w:rPr>
              <w:t>Покрa</w:t>
            </w:r>
            <w:proofErr w:type="gramStart"/>
            <w:r w:rsidRPr="00A0458A">
              <w:rPr>
                <w:rFonts w:asciiTheme="minorHAnsi" w:hAnsiTheme="minorHAnsi" w:cs="Calibri"/>
                <w:b/>
              </w:rPr>
              <w:t>јински</w:t>
            </w:r>
            <w:proofErr w:type="spellEnd"/>
            <w:r w:rsidRPr="00A0458A">
              <w:rPr>
                <w:rFonts w:asciiTheme="minorHAnsi" w:hAnsiTheme="minorHAnsi" w:cs="Calibri"/>
                <w:b/>
              </w:rPr>
              <w:t xml:space="preserve">  </w:t>
            </w:r>
            <w:proofErr w:type="spellStart"/>
            <w:r w:rsidRPr="00A0458A">
              <w:rPr>
                <w:rFonts w:asciiTheme="minorHAnsi" w:hAnsiTheme="minorHAnsi" w:cs="Calibri"/>
                <w:b/>
              </w:rPr>
              <w:t>секрет</w:t>
            </w:r>
            <w:proofErr w:type="gramEnd"/>
            <w:r w:rsidRPr="00A0458A">
              <w:rPr>
                <w:rFonts w:asciiTheme="minorHAnsi" w:hAnsiTheme="minorHAnsi" w:cs="Calibri"/>
                <w:b/>
              </w:rPr>
              <w:t>aријaт</w:t>
            </w:r>
            <w:proofErr w:type="spellEnd"/>
            <w:r w:rsidRPr="00A0458A">
              <w:rPr>
                <w:rFonts w:asciiTheme="minorHAnsi" w:hAnsiTheme="minorHAnsi" w:cs="Calibri"/>
                <w:b/>
                <w:lang w:val="sr-Cyrl-RS"/>
              </w:rPr>
              <w:t xml:space="preserve"> </w:t>
            </w:r>
            <w:proofErr w:type="spellStart"/>
            <w:r w:rsidRPr="00A0458A">
              <w:rPr>
                <w:rFonts w:asciiTheme="minorHAnsi" w:hAnsiTheme="minorHAnsi" w:cs="Calibri"/>
                <w:b/>
              </w:rPr>
              <w:t>зa</w:t>
            </w:r>
            <w:proofErr w:type="spellEnd"/>
            <w:r w:rsidRPr="00A0458A">
              <w:rPr>
                <w:rFonts w:asciiTheme="minorHAnsi" w:hAnsiTheme="minorHAnsi" w:cs="Calibri"/>
                <w:b/>
              </w:rPr>
              <w:t xml:space="preserve"> </w:t>
            </w:r>
            <w:proofErr w:type="spellStart"/>
            <w:r w:rsidRPr="00A0458A">
              <w:rPr>
                <w:rFonts w:asciiTheme="minorHAnsi" w:hAnsiTheme="minorHAnsi" w:cs="Calibri"/>
                <w:b/>
              </w:rPr>
              <w:t>енергетику</w:t>
            </w:r>
            <w:proofErr w:type="spellEnd"/>
            <w:r w:rsidRPr="00A0458A">
              <w:rPr>
                <w:rFonts w:asciiTheme="minorHAnsi" w:hAnsiTheme="minorHAnsi" w:cs="Calibri"/>
                <w:b/>
              </w:rPr>
              <w:t xml:space="preserve">, </w:t>
            </w:r>
            <w:proofErr w:type="spellStart"/>
            <w:r w:rsidRPr="00A0458A">
              <w:rPr>
                <w:rFonts w:asciiTheme="minorHAnsi" w:hAnsiTheme="minorHAnsi" w:cs="Calibri"/>
                <w:b/>
              </w:rPr>
              <w:t>грађевинарство</w:t>
            </w:r>
            <w:proofErr w:type="spellEnd"/>
            <w:r w:rsidRPr="00A0458A">
              <w:rPr>
                <w:rFonts w:asciiTheme="minorHAnsi" w:hAnsiTheme="minorHAnsi" w:cs="Calibri"/>
                <w:b/>
              </w:rPr>
              <w:t xml:space="preserve"> и </w:t>
            </w:r>
            <w:proofErr w:type="spellStart"/>
            <w:r w:rsidRPr="00A0458A">
              <w:rPr>
                <w:rFonts w:asciiTheme="minorHAnsi" w:hAnsiTheme="minorHAnsi" w:cs="Calibri"/>
                <w:b/>
              </w:rPr>
              <w:t>саобраћај</w:t>
            </w:r>
            <w:proofErr w:type="spellEnd"/>
          </w:p>
          <w:p w:rsidR="00F62DA7" w:rsidRPr="00A0458A" w:rsidRDefault="00F62DA7" w:rsidP="00550A08">
            <w:pPr>
              <w:rPr>
                <w:rFonts w:asciiTheme="minorHAnsi" w:hAnsiTheme="minorHAnsi" w:cs="Calibri"/>
                <w:sz w:val="20"/>
                <w:szCs w:val="18"/>
              </w:rPr>
            </w:pPr>
            <w:proofErr w:type="spellStart"/>
            <w:r w:rsidRPr="00A0458A">
              <w:rPr>
                <w:rFonts w:asciiTheme="minorHAnsi" w:hAnsiTheme="minorHAnsi" w:cs="Calibri"/>
                <w:sz w:val="20"/>
                <w:szCs w:val="18"/>
              </w:rPr>
              <w:t>Сектор</w:t>
            </w:r>
            <w:proofErr w:type="spellEnd"/>
            <w:r w:rsidRPr="00A0458A">
              <w:rPr>
                <w:rFonts w:asciiTheme="minorHAnsi" w:hAnsiTheme="minorHAnsi" w:cs="Calibri"/>
                <w:sz w:val="20"/>
                <w:szCs w:val="18"/>
              </w:rPr>
              <w:t xml:space="preserve"> </w:t>
            </w:r>
            <w:proofErr w:type="spellStart"/>
            <w:r w:rsidRPr="00A0458A">
              <w:rPr>
                <w:rFonts w:asciiTheme="minorHAnsi" w:hAnsiTheme="minorHAnsi" w:cs="Calibri"/>
                <w:sz w:val="20"/>
                <w:szCs w:val="18"/>
              </w:rPr>
              <w:t>за</w:t>
            </w:r>
            <w:proofErr w:type="spellEnd"/>
            <w:r w:rsidRPr="00A0458A">
              <w:rPr>
                <w:rFonts w:asciiTheme="minorHAnsi" w:hAnsiTheme="minorHAnsi" w:cs="Calibri"/>
                <w:sz w:val="20"/>
                <w:szCs w:val="18"/>
              </w:rPr>
              <w:t xml:space="preserve"> </w:t>
            </w:r>
            <w:proofErr w:type="spellStart"/>
            <w:r w:rsidRPr="00A0458A">
              <w:rPr>
                <w:rFonts w:asciiTheme="minorHAnsi" w:hAnsiTheme="minorHAnsi" w:cs="Calibri"/>
                <w:sz w:val="20"/>
                <w:szCs w:val="18"/>
              </w:rPr>
              <w:t>саобраћај</w:t>
            </w:r>
            <w:proofErr w:type="spellEnd"/>
            <w:r w:rsidRPr="00A0458A">
              <w:rPr>
                <w:rFonts w:asciiTheme="minorHAnsi" w:hAnsiTheme="minorHAnsi" w:cs="Calibri"/>
                <w:sz w:val="20"/>
                <w:szCs w:val="18"/>
              </w:rPr>
              <w:t xml:space="preserve"> и </w:t>
            </w:r>
            <w:proofErr w:type="spellStart"/>
            <w:r w:rsidRPr="00A0458A">
              <w:rPr>
                <w:rFonts w:asciiTheme="minorHAnsi" w:hAnsiTheme="minorHAnsi" w:cs="Calibri"/>
                <w:sz w:val="20"/>
                <w:szCs w:val="18"/>
              </w:rPr>
              <w:t>инспекцијски</w:t>
            </w:r>
            <w:proofErr w:type="spellEnd"/>
            <w:r w:rsidRPr="00A0458A">
              <w:rPr>
                <w:rFonts w:asciiTheme="minorHAnsi" w:hAnsiTheme="minorHAnsi" w:cs="Calibri"/>
                <w:sz w:val="20"/>
                <w:szCs w:val="18"/>
              </w:rPr>
              <w:t xml:space="preserve"> </w:t>
            </w:r>
            <w:proofErr w:type="spellStart"/>
            <w:r w:rsidRPr="00A0458A">
              <w:rPr>
                <w:rFonts w:asciiTheme="minorHAnsi" w:hAnsiTheme="minorHAnsi" w:cs="Calibri"/>
                <w:sz w:val="20"/>
                <w:szCs w:val="18"/>
              </w:rPr>
              <w:t>надзор</w:t>
            </w:r>
            <w:proofErr w:type="spellEnd"/>
          </w:p>
          <w:p w:rsidR="00F62DA7" w:rsidRPr="00A0458A" w:rsidRDefault="00F62DA7" w:rsidP="00550A08">
            <w:pPr>
              <w:rPr>
                <w:rFonts w:asciiTheme="minorHAnsi" w:hAnsiTheme="minorHAnsi" w:cs="Calibri"/>
                <w:sz w:val="18"/>
                <w:szCs w:val="18"/>
              </w:rPr>
            </w:pPr>
            <w:proofErr w:type="spellStart"/>
            <w:r w:rsidRPr="00A0458A">
              <w:rPr>
                <w:rFonts w:asciiTheme="minorHAnsi" w:hAnsiTheme="minorHAnsi" w:cs="Calibri"/>
                <w:sz w:val="18"/>
                <w:szCs w:val="18"/>
              </w:rPr>
              <w:t>Од</w:t>
            </w:r>
            <w:proofErr w:type="spellEnd"/>
            <w:r w:rsidRPr="00A0458A">
              <w:rPr>
                <w:rFonts w:asciiTheme="minorHAnsi" w:hAnsiTheme="minorHAnsi" w:cs="Calibri"/>
                <w:sz w:val="18"/>
                <w:szCs w:val="18"/>
                <w:lang w:val="en-GB"/>
              </w:rPr>
              <w:t>e</w:t>
            </w:r>
            <w:proofErr w:type="spellStart"/>
            <w:r w:rsidRPr="00A0458A">
              <w:rPr>
                <w:rFonts w:asciiTheme="minorHAnsi" w:hAnsiTheme="minorHAnsi" w:cs="Calibri"/>
                <w:sz w:val="18"/>
                <w:szCs w:val="18"/>
              </w:rPr>
              <w:t>љење</w:t>
            </w:r>
            <w:proofErr w:type="spellEnd"/>
            <w:r w:rsidRPr="00A0458A">
              <w:rPr>
                <w:rFonts w:asciiTheme="minorHAnsi" w:hAnsiTheme="minorHAnsi" w:cs="Calibri"/>
                <w:sz w:val="18"/>
                <w:szCs w:val="18"/>
              </w:rPr>
              <w:t xml:space="preserve"> </w:t>
            </w:r>
            <w:proofErr w:type="spellStart"/>
            <w:r w:rsidRPr="00A0458A">
              <w:rPr>
                <w:rFonts w:asciiTheme="minorHAnsi" w:hAnsiTheme="minorHAnsi" w:cs="Calibri"/>
                <w:sz w:val="18"/>
                <w:szCs w:val="18"/>
              </w:rPr>
              <w:t>за</w:t>
            </w:r>
            <w:proofErr w:type="spellEnd"/>
            <w:r w:rsidRPr="00A0458A">
              <w:rPr>
                <w:rFonts w:asciiTheme="minorHAnsi" w:hAnsiTheme="minorHAnsi" w:cs="Calibri"/>
                <w:sz w:val="18"/>
                <w:szCs w:val="18"/>
              </w:rPr>
              <w:t xml:space="preserve"> </w:t>
            </w:r>
            <w:proofErr w:type="spellStart"/>
            <w:r w:rsidRPr="00A0458A">
              <w:rPr>
                <w:rFonts w:asciiTheme="minorHAnsi" w:hAnsiTheme="minorHAnsi" w:cs="Calibri"/>
                <w:sz w:val="18"/>
                <w:szCs w:val="18"/>
              </w:rPr>
              <w:t>инспекцијски</w:t>
            </w:r>
            <w:proofErr w:type="spellEnd"/>
            <w:r w:rsidRPr="00A0458A">
              <w:rPr>
                <w:rFonts w:asciiTheme="minorHAnsi" w:hAnsiTheme="minorHAnsi" w:cs="Calibri"/>
                <w:sz w:val="18"/>
                <w:szCs w:val="18"/>
              </w:rPr>
              <w:t xml:space="preserve"> надзору</w:t>
            </w:r>
          </w:p>
          <w:p w:rsidR="00F62DA7" w:rsidRPr="00A0458A" w:rsidRDefault="00F62DA7" w:rsidP="00550A08">
            <w:pPr>
              <w:rPr>
                <w:rFonts w:asciiTheme="minorHAnsi" w:hAnsiTheme="minorHAnsi" w:cs="Calibri"/>
                <w:sz w:val="4"/>
                <w:szCs w:val="16"/>
              </w:rPr>
            </w:pPr>
            <w:proofErr w:type="spellStart"/>
            <w:r w:rsidRPr="00A0458A">
              <w:rPr>
                <w:rFonts w:asciiTheme="minorHAnsi" w:hAnsiTheme="minorHAnsi" w:cs="Calibri"/>
                <w:sz w:val="18"/>
                <w:szCs w:val="18"/>
              </w:rPr>
              <w:t>Од</w:t>
            </w:r>
            <w:proofErr w:type="spellEnd"/>
            <w:r w:rsidRPr="00A0458A">
              <w:rPr>
                <w:rFonts w:asciiTheme="minorHAnsi" w:hAnsiTheme="minorHAnsi" w:cs="Calibri"/>
                <w:sz w:val="18"/>
                <w:szCs w:val="18"/>
                <w:lang w:val="sr-Cyrl-RS"/>
              </w:rPr>
              <w:t xml:space="preserve">сек </w:t>
            </w:r>
            <w:proofErr w:type="spellStart"/>
            <w:r w:rsidRPr="00A0458A">
              <w:rPr>
                <w:rFonts w:asciiTheme="minorHAnsi" w:hAnsiTheme="minorHAnsi" w:cs="Calibri"/>
                <w:sz w:val="18"/>
                <w:szCs w:val="18"/>
              </w:rPr>
              <w:t>за</w:t>
            </w:r>
            <w:proofErr w:type="spellEnd"/>
            <w:r w:rsidRPr="00A0458A">
              <w:rPr>
                <w:rFonts w:asciiTheme="minorHAnsi" w:hAnsiTheme="minorHAnsi" w:cs="Calibri"/>
                <w:sz w:val="18"/>
                <w:szCs w:val="18"/>
              </w:rPr>
              <w:t xml:space="preserve"> </w:t>
            </w:r>
            <w:proofErr w:type="spellStart"/>
            <w:r w:rsidRPr="00A0458A">
              <w:rPr>
                <w:rFonts w:asciiTheme="minorHAnsi" w:hAnsiTheme="minorHAnsi" w:cs="Calibri"/>
                <w:sz w:val="18"/>
                <w:szCs w:val="18"/>
              </w:rPr>
              <w:t>инспекцијски</w:t>
            </w:r>
            <w:proofErr w:type="spellEnd"/>
            <w:r w:rsidRPr="00A0458A">
              <w:rPr>
                <w:rFonts w:asciiTheme="minorHAnsi" w:hAnsiTheme="minorHAnsi" w:cs="Calibri"/>
                <w:sz w:val="18"/>
                <w:szCs w:val="18"/>
              </w:rPr>
              <w:t xml:space="preserve"> </w:t>
            </w:r>
            <w:proofErr w:type="spellStart"/>
            <w:r w:rsidRPr="00A0458A">
              <w:rPr>
                <w:rFonts w:asciiTheme="minorHAnsi" w:hAnsiTheme="minorHAnsi" w:cs="Calibri"/>
                <w:sz w:val="18"/>
                <w:szCs w:val="18"/>
              </w:rPr>
              <w:t>надзор</w:t>
            </w:r>
            <w:proofErr w:type="spellEnd"/>
            <w:r w:rsidRPr="00A0458A">
              <w:rPr>
                <w:rFonts w:asciiTheme="minorHAnsi" w:hAnsiTheme="minorHAnsi" w:cs="Calibri"/>
                <w:sz w:val="18"/>
                <w:szCs w:val="18"/>
              </w:rPr>
              <w:t xml:space="preserve"> у </w:t>
            </w:r>
            <w:proofErr w:type="spellStart"/>
            <w:r w:rsidRPr="00A0458A">
              <w:rPr>
                <w:rFonts w:asciiTheme="minorHAnsi" w:hAnsiTheme="minorHAnsi" w:cs="Calibri"/>
                <w:sz w:val="18"/>
                <w:szCs w:val="18"/>
              </w:rPr>
              <w:t>саобраћају</w:t>
            </w:r>
            <w:proofErr w:type="spellEnd"/>
          </w:p>
          <w:p w:rsidR="00F62DA7" w:rsidRPr="00A0458A" w:rsidRDefault="00F62DA7" w:rsidP="00550A08">
            <w:pPr>
              <w:tabs>
                <w:tab w:val="center" w:pos="4680"/>
                <w:tab w:val="right" w:pos="9360"/>
              </w:tabs>
              <w:rPr>
                <w:rFonts w:asciiTheme="minorHAnsi" w:hAnsiTheme="minorHAnsi" w:cs="Calibri"/>
                <w:sz w:val="6"/>
                <w:szCs w:val="16"/>
              </w:rPr>
            </w:pPr>
          </w:p>
          <w:p w:rsidR="00F62DA7" w:rsidRPr="00A0458A" w:rsidRDefault="00F62DA7" w:rsidP="00550A08">
            <w:pPr>
              <w:tabs>
                <w:tab w:val="center" w:pos="4680"/>
                <w:tab w:val="right" w:pos="9360"/>
              </w:tabs>
              <w:rPr>
                <w:rFonts w:asciiTheme="minorHAnsi" w:hAnsiTheme="minorHAnsi" w:cs="Calibri"/>
                <w:sz w:val="18"/>
                <w:szCs w:val="16"/>
              </w:rPr>
            </w:pPr>
            <w:proofErr w:type="spellStart"/>
            <w:r w:rsidRPr="00A0458A">
              <w:rPr>
                <w:rFonts w:asciiTheme="minorHAnsi" w:hAnsiTheme="minorHAnsi" w:cs="Calibri"/>
                <w:sz w:val="18"/>
                <w:szCs w:val="16"/>
              </w:rPr>
              <w:t>Булевар</w:t>
            </w:r>
            <w:proofErr w:type="spellEnd"/>
            <w:r w:rsidRPr="00A0458A">
              <w:rPr>
                <w:rFonts w:asciiTheme="minorHAnsi" w:hAnsiTheme="minorHAnsi" w:cs="Calibri"/>
                <w:sz w:val="18"/>
                <w:szCs w:val="16"/>
              </w:rPr>
              <w:t xml:space="preserve"> </w:t>
            </w:r>
            <w:proofErr w:type="spellStart"/>
            <w:r w:rsidRPr="00A0458A">
              <w:rPr>
                <w:rFonts w:asciiTheme="minorHAnsi" w:hAnsiTheme="minorHAnsi" w:cs="Calibri"/>
                <w:sz w:val="18"/>
                <w:szCs w:val="16"/>
              </w:rPr>
              <w:t>Михајла</w:t>
            </w:r>
            <w:proofErr w:type="spellEnd"/>
            <w:r w:rsidRPr="00A0458A">
              <w:rPr>
                <w:rFonts w:asciiTheme="minorHAnsi" w:hAnsiTheme="minorHAnsi" w:cs="Calibri"/>
                <w:sz w:val="18"/>
                <w:szCs w:val="16"/>
              </w:rPr>
              <w:t xml:space="preserve"> </w:t>
            </w:r>
            <w:proofErr w:type="spellStart"/>
            <w:r w:rsidRPr="00A0458A">
              <w:rPr>
                <w:rFonts w:asciiTheme="minorHAnsi" w:hAnsiTheme="minorHAnsi" w:cs="Calibri"/>
                <w:sz w:val="18"/>
                <w:szCs w:val="16"/>
              </w:rPr>
              <w:t>Пупина</w:t>
            </w:r>
            <w:proofErr w:type="spellEnd"/>
            <w:r w:rsidRPr="00A0458A">
              <w:rPr>
                <w:rFonts w:asciiTheme="minorHAnsi" w:hAnsiTheme="minorHAnsi" w:cs="Calibri"/>
                <w:sz w:val="18"/>
                <w:szCs w:val="16"/>
              </w:rPr>
              <w:t xml:space="preserve"> 16, 21000 </w:t>
            </w:r>
            <w:proofErr w:type="spellStart"/>
            <w:r w:rsidRPr="00A0458A">
              <w:rPr>
                <w:rFonts w:asciiTheme="minorHAnsi" w:hAnsiTheme="minorHAnsi" w:cs="Calibri"/>
                <w:sz w:val="18"/>
                <w:szCs w:val="16"/>
              </w:rPr>
              <w:t>Нови</w:t>
            </w:r>
            <w:proofErr w:type="spellEnd"/>
            <w:r w:rsidRPr="00A0458A">
              <w:rPr>
                <w:rFonts w:asciiTheme="minorHAnsi" w:hAnsiTheme="minorHAnsi" w:cs="Calibri"/>
                <w:sz w:val="18"/>
                <w:szCs w:val="16"/>
              </w:rPr>
              <w:t xml:space="preserve"> </w:t>
            </w:r>
            <w:proofErr w:type="spellStart"/>
            <w:r w:rsidRPr="00A0458A">
              <w:rPr>
                <w:rFonts w:asciiTheme="minorHAnsi" w:hAnsiTheme="minorHAnsi" w:cs="Calibri"/>
                <w:sz w:val="18"/>
                <w:szCs w:val="16"/>
              </w:rPr>
              <w:t>Сад</w:t>
            </w:r>
            <w:proofErr w:type="spellEnd"/>
          </w:p>
          <w:p w:rsidR="00F62DA7" w:rsidRPr="00A0458A" w:rsidRDefault="00F62DA7" w:rsidP="00550A08">
            <w:pPr>
              <w:tabs>
                <w:tab w:val="center" w:pos="4680"/>
                <w:tab w:val="right" w:pos="9360"/>
              </w:tabs>
              <w:rPr>
                <w:rFonts w:asciiTheme="minorHAnsi" w:hAnsiTheme="minorHAnsi" w:cs="Calibri"/>
                <w:color w:val="00000A"/>
                <w:sz w:val="18"/>
                <w:szCs w:val="16"/>
                <w:lang w:val="de-DE"/>
              </w:rPr>
            </w:pPr>
            <w:r w:rsidRPr="00A0458A">
              <w:rPr>
                <w:rFonts w:asciiTheme="minorHAnsi" w:hAnsiTheme="minorHAnsi" w:cs="Calibri"/>
                <w:sz w:val="18"/>
                <w:szCs w:val="16"/>
              </w:rPr>
              <w:t>Т: +381 4</w:t>
            </w:r>
            <w:r>
              <w:rPr>
                <w:rFonts w:asciiTheme="minorHAnsi" w:hAnsiTheme="minorHAnsi" w:cs="Calibri"/>
                <w:sz w:val="18"/>
                <w:szCs w:val="16"/>
                <w:lang w:val="sr-Cyrl-RS"/>
              </w:rPr>
              <w:t>24 638</w:t>
            </w:r>
            <w:r w:rsidRPr="00A0458A">
              <w:rPr>
                <w:rFonts w:asciiTheme="minorHAnsi" w:hAnsiTheme="minorHAnsi"/>
                <w:color w:val="0000A0"/>
                <w:sz w:val="18"/>
                <w:szCs w:val="18"/>
              </w:rPr>
              <w:t xml:space="preserve">        </w:t>
            </w:r>
            <w:r w:rsidRPr="00A0458A">
              <w:rPr>
                <w:rFonts w:asciiTheme="minorHAnsi" w:hAnsiTheme="minorHAnsi" w:cs="Calibri"/>
                <w:sz w:val="18"/>
                <w:szCs w:val="16"/>
              </w:rPr>
              <w:t xml:space="preserve">F: +381 21 </w:t>
            </w:r>
            <w:proofErr w:type="gramStart"/>
            <w:r w:rsidRPr="00A0458A">
              <w:rPr>
                <w:rFonts w:asciiTheme="minorHAnsi" w:hAnsiTheme="minorHAnsi" w:cs="Calibri"/>
                <w:sz w:val="18"/>
                <w:szCs w:val="16"/>
              </w:rPr>
              <w:t>456  653</w:t>
            </w:r>
            <w:proofErr w:type="gramEnd"/>
            <w:r w:rsidRPr="00A0458A">
              <w:rPr>
                <w:rFonts w:asciiTheme="minorHAnsi" w:hAnsiTheme="minorHAnsi" w:cs="Calibri"/>
                <w:sz w:val="18"/>
                <w:szCs w:val="16"/>
              </w:rPr>
              <w:t xml:space="preserve">  </w:t>
            </w:r>
          </w:p>
          <w:p w:rsidR="00F62DA7" w:rsidRPr="00A0458A" w:rsidRDefault="00F62DA7" w:rsidP="00550A08">
            <w:pPr>
              <w:rPr>
                <w:rFonts w:asciiTheme="minorHAnsi" w:hAnsiTheme="minorHAnsi" w:cs="Calibri"/>
                <w:sz w:val="8"/>
                <w:lang w:val="de-DE"/>
              </w:rPr>
            </w:pPr>
            <w:r w:rsidRPr="00A0458A">
              <w:rPr>
                <w:rFonts w:asciiTheme="minorHAnsi" w:hAnsiTheme="minorHAnsi" w:cs="Calibri"/>
                <w:color w:val="00000A"/>
                <w:sz w:val="18"/>
                <w:szCs w:val="16"/>
                <w:lang w:val="de-DE"/>
              </w:rPr>
              <w:t xml:space="preserve">e-mail: </w:t>
            </w:r>
            <w:r>
              <w:fldChar w:fldCharType="begin"/>
            </w:r>
            <w:r>
              <w:instrText xml:space="preserve"> HYPERLINK "mailto:psegs@vojvodina.gov.rs" </w:instrText>
            </w:r>
            <w:r>
              <w:fldChar w:fldCharType="separate"/>
            </w:r>
            <w:r w:rsidRPr="00A0458A">
              <w:rPr>
                <w:rStyle w:val="Hyperlink"/>
                <w:rFonts w:asciiTheme="minorHAnsi" w:hAnsiTheme="minorHAnsi" w:cs="Calibri"/>
                <w:sz w:val="18"/>
                <w:szCs w:val="16"/>
                <w:lang w:val="de-DE"/>
              </w:rPr>
              <w:t>psegs@vojvodina.gov.rs</w:t>
            </w:r>
            <w:r>
              <w:rPr>
                <w:rStyle w:val="Hyperlink"/>
                <w:rFonts w:asciiTheme="minorHAnsi" w:hAnsiTheme="minorHAnsi" w:cs="Calibri"/>
                <w:sz w:val="18"/>
                <w:szCs w:val="16"/>
                <w:lang w:val="de-DE"/>
              </w:rPr>
              <w:fldChar w:fldCharType="end"/>
            </w:r>
          </w:p>
          <w:p w:rsidR="00F62DA7" w:rsidRPr="00A0458A" w:rsidRDefault="00F62DA7" w:rsidP="00550A08">
            <w:pPr>
              <w:tabs>
                <w:tab w:val="center" w:pos="4680"/>
                <w:tab w:val="right" w:pos="9360"/>
              </w:tabs>
              <w:rPr>
                <w:rFonts w:asciiTheme="minorHAnsi" w:hAnsiTheme="minorHAnsi" w:cs="Calibri"/>
                <w:sz w:val="8"/>
                <w:lang w:val="de-DE"/>
              </w:rPr>
            </w:pPr>
          </w:p>
        </w:tc>
      </w:tr>
      <w:tr w:rsidR="00F62DA7" w:rsidRPr="00A0458A" w:rsidTr="00550A08">
        <w:trPr>
          <w:trHeight w:val="302"/>
        </w:trPr>
        <w:tc>
          <w:tcPr>
            <w:tcW w:w="2565" w:type="dxa"/>
          </w:tcPr>
          <w:p w:rsidR="00F62DA7" w:rsidRPr="00A0458A" w:rsidRDefault="00F62DA7" w:rsidP="00550A08">
            <w:pPr>
              <w:tabs>
                <w:tab w:val="center" w:pos="4703"/>
                <w:tab w:val="right" w:pos="9406"/>
              </w:tabs>
              <w:ind w:left="-198" w:firstLine="108"/>
              <w:rPr>
                <w:rFonts w:asciiTheme="minorHAnsi" w:hAnsiTheme="minorHAnsi"/>
                <w:noProof/>
                <w:color w:val="000000"/>
                <w:lang w:val="ru-RU"/>
              </w:rPr>
            </w:pPr>
          </w:p>
        </w:tc>
        <w:tc>
          <w:tcPr>
            <w:tcW w:w="2850" w:type="dxa"/>
          </w:tcPr>
          <w:p w:rsidR="00F62DA7" w:rsidRPr="00A0458A" w:rsidRDefault="00F62DA7" w:rsidP="00550A08">
            <w:pPr>
              <w:rPr>
                <w:rFonts w:asciiTheme="minorHAnsi" w:hAnsiTheme="minorHAnsi"/>
                <w:sz w:val="16"/>
                <w:szCs w:val="16"/>
              </w:rPr>
            </w:pPr>
            <w:r w:rsidRPr="00A0458A">
              <w:rPr>
                <w:rFonts w:asciiTheme="minorHAnsi" w:hAnsiTheme="minorHAnsi"/>
                <w:sz w:val="16"/>
                <w:szCs w:val="16"/>
              </w:rPr>
              <w:t xml:space="preserve">БРОЈ: </w:t>
            </w:r>
            <w:r>
              <w:rPr>
                <w:color w:val="000000"/>
                <w:sz w:val="16"/>
                <w:szCs w:val="16"/>
                <w:lang w:val="sr-Cyrl-RS"/>
              </w:rPr>
              <w:t>143-347-540/2020-05</w:t>
            </w:r>
          </w:p>
        </w:tc>
        <w:tc>
          <w:tcPr>
            <w:tcW w:w="4791" w:type="dxa"/>
          </w:tcPr>
          <w:p w:rsidR="00F62DA7" w:rsidRPr="00A0458A" w:rsidRDefault="00F62DA7" w:rsidP="00550A08">
            <w:pPr>
              <w:rPr>
                <w:rFonts w:asciiTheme="minorHAnsi" w:hAnsiTheme="minorHAnsi"/>
                <w:sz w:val="16"/>
                <w:szCs w:val="16"/>
              </w:rPr>
            </w:pPr>
            <w:r w:rsidRPr="00A0458A">
              <w:rPr>
                <w:rFonts w:asciiTheme="minorHAnsi" w:hAnsiTheme="minorHAnsi"/>
                <w:sz w:val="16"/>
                <w:szCs w:val="16"/>
              </w:rPr>
              <w:t xml:space="preserve">ДАТУМ: </w:t>
            </w:r>
            <w:r w:rsidRPr="00A0458A">
              <w:rPr>
                <w:rFonts w:asciiTheme="minorHAnsi" w:hAnsiTheme="minorHAnsi"/>
                <w:sz w:val="16"/>
                <w:szCs w:val="16"/>
                <w:lang w:val="sr-Cyrl-RS"/>
              </w:rPr>
              <w:t>20.11</w:t>
            </w:r>
            <w:r w:rsidRPr="00A0458A">
              <w:rPr>
                <w:rFonts w:asciiTheme="minorHAnsi" w:hAnsiTheme="minorHAnsi"/>
                <w:sz w:val="16"/>
                <w:szCs w:val="16"/>
              </w:rPr>
              <w:t>.2020.</w:t>
            </w:r>
          </w:p>
        </w:tc>
      </w:tr>
    </w:tbl>
    <w:p w:rsidR="00F62DA7" w:rsidRPr="00A0458A" w:rsidRDefault="00F62DA7" w:rsidP="00F62DA7">
      <w:pPr>
        <w:ind w:right="-48"/>
        <w:jc w:val="both"/>
        <w:rPr>
          <w:rFonts w:asciiTheme="minorHAnsi" w:hAnsiTheme="minorHAnsi" w:cs="Calibri"/>
          <w:szCs w:val="28"/>
          <w:lang w:val="ru-RU"/>
        </w:rPr>
      </w:pPr>
      <w:r w:rsidRPr="00A0458A">
        <w:rPr>
          <w:rFonts w:asciiTheme="minorHAnsi" w:hAnsiTheme="minorHAnsi"/>
          <w:sz w:val="20"/>
        </w:rPr>
        <w:t xml:space="preserve">     </w:t>
      </w:r>
      <w:r w:rsidRPr="00A0458A">
        <w:rPr>
          <w:rFonts w:asciiTheme="minorHAnsi" w:hAnsiTheme="minorHAnsi"/>
          <w:sz w:val="20"/>
          <w:lang w:val="ru-RU"/>
        </w:rPr>
        <w:t xml:space="preserve"> </w:t>
      </w:r>
      <w:r w:rsidRPr="00A0458A">
        <w:rPr>
          <w:rFonts w:asciiTheme="minorHAnsi" w:hAnsiTheme="minorHAnsi" w:cs="Calibri"/>
          <w:szCs w:val="28"/>
          <w:lang w:val="ru-RU"/>
        </w:rPr>
        <w:t xml:space="preserve">          </w:t>
      </w:r>
    </w:p>
    <w:p w:rsidR="00F62DA7" w:rsidRPr="00A0458A" w:rsidRDefault="00F62DA7" w:rsidP="00F62DA7">
      <w:pPr>
        <w:ind w:left="3600" w:right="-108"/>
        <w:jc w:val="center"/>
        <w:rPr>
          <w:rFonts w:asciiTheme="minorHAnsi" w:hAnsiTheme="minorHAnsi" w:cs="Calibri"/>
          <w:szCs w:val="28"/>
        </w:rPr>
      </w:pPr>
      <w:r w:rsidRPr="00A0458A">
        <w:rPr>
          <w:rFonts w:asciiTheme="minorHAnsi" w:hAnsiTheme="minorHAnsi" w:cs="Calibri"/>
          <w:szCs w:val="28"/>
        </w:rPr>
        <w:t xml:space="preserve"> </w:t>
      </w:r>
    </w:p>
    <w:tbl>
      <w:tblPr>
        <w:tblStyle w:val="TableGrid"/>
        <w:tblW w:w="0" w:type="auto"/>
        <w:tblLook w:val="04A0" w:firstRow="1" w:lastRow="0" w:firstColumn="1" w:lastColumn="0" w:noHBand="0" w:noVBand="1"/>
      </w:tblPr>
      <w:tblGrid>
        <w:gridCol w:w="9771"/>
      </w:tblGrid>
      <w:tr w:rsidR="00F62DA7" w:rsidTr="00550A08">
        <w:tc>
          <w:tcPr>
            <w:tcW w:w="9771" w:type="dxa"/>
            <w:shd w:val="clear" w:color="auto" w:fill="C5E0B3" w:themeFill="accent6" w:themeFillTint="66"/>
          </w:tcPr>
          <w:p w:rsidR="00F62DA7" w:rsidRPr="00A0458A" w:rsidRDefault="00F62DA7" w:rsidP="00550A08">
            <w:pPr>
              <w:spacing w:before="240"/>
              <w:jc w:val="center"/>
              <w:rPr>
                <w:rFonts w:asciiTheme="minorHAnsi" w:hAnsiTheme="minorHAnsi" w:cs="Calibri"/>
                <w:b/>
                <w:sz w:val="28"/>
                <w:szCs w:val="22"/>
                <w:lang w:val="sr-Cyrl-RS"/>
              </w:rPr>
            </w:pPr>
            <w:r w:rsidRPr="00A0458A">
              <w:rPr>
                <w:rFonts w:asciiTheme="minorHAnsi" w:hAnsiTheme="minorHAnsi" w:cs="Calibri"/>
                <w:b/>
                <w:sz w:val="28"/>
                <w:szCs w:val="22"/>
                <w:lang w:val="sr-Cyrl-RS"/>
              </w:rPr>
              <w:t xml:space="preserve">Годишњи план рада инспекције </w:t>
            </w:r>
            <w:r>
              <w:rPr>
                <w:rFonts w:asciiTheme="minorHAnsi" w:hAnsiTheme="minorHAnsi" w:cs="Calibri"/>
                <w:b/>
                <w:sz w:val="28"/>
                <w:szCs w:val="22"/>
                <w:lang w:val="sr-Cyrl-RS"/>
              </w:rPr>
              <w:t>за друмски саобраћај</w:t>
            </w:r>
            <w:r w:rsidRPr="00A0458A">
              <w:rPr>
                <w:rFonts w:asciiTheme="minorHAnsi" w:hAnsiTheme="minorHAnsi" w:cs="Calibri"/>
                <w:b/>
                <w:sz w:val="28"/>
                <w:szCs w:val="22"/>
                <w:lang w:val="sr-Cyrl-RS"/>
              </w:rPr>
              <w:t xml:space="preserve"> за 2021. годину</w:t>
            </w:r>
          </w:p>
          <w:p w:rsidR="00F62DA7" w:rsidRDefault="00F62DA7" w:rsidP="00550A08">
            <w:pPr>
              <w:ind w:right="-108"/>
              <w:rPr>
                <w:rFonts w:asciiTheme="minorHAnsi" w:hAnsiTheme="minorHAnsi" w:cs="Calibri"/>
                <w:szCs w:val="28"/>
              </w:rPr>
            </w:pPr>
          </w:p>
        </w:tc>
      </w:tr>
    </w:tbl>
    <w:p w:rsidR="00F62DA7" w:rsidRPr="00A0458A" w:rsidRDefault="00F62DA7" w:rsidP="00F62DA7">
      <w:pPr>
        <w:ind w:right="-108"/>
        <w:rPr>
          <w:rFonts w:asciiTheme="minorHAnsi" w:hAnsiTheme="minorHAnsi" w:cs="Calibri"/>
          <w:szCs w:val="28"/>
        </w:rPr>
      </w:pPr>
    </w:p>
    <w:p w:rsidR="00F62DA7" w:rsidRDefault="00F62DA7" w:rsidP="00F62DA7">
      <w:pPr>
        <w:rPr>
          <w:rFonts w:ascii="Arial" w:hAnsi="Arial" w:cs="Arial"/>
          <w:b/>
          <w:lang w:val="sr-Cyrl-CS"/>
        </w:rPr>
      </w:pPr>
    </w:p>
    <w:p w:rsidR="00F62DA7" w:rsidRDefault="00F62DA7" w:rsidP="00F62DA7">
      <w:pPr>
        <w:numPr>
          <w:ilvl w:val="0"/>
          <w:numId w:val="4"/>
        </w:numPr>
        <w:autoSpaceDE w:val="0"/>
        <w:autoSpaceDN w:val="0"/>
        <w:adjustRightInd w:val="0"/>
        <w:jc w:val="both"/>
        <w:rPr>
          <w:rFonts w:ascii="Arial" w:hAnsi="Arial" w:cs="Arial"/>
          <w:b/>
          <w:lang w:val="sr-Cyrl-RS"/>
        </w:rPr>
      </w:pPr>
      <w:r w:rsidRPr="00D676FF">
        <w:rPr>
          <w:rFonts w:ascii="Arial" w:hAnsi="Arial" w:cs="Arial"/>
          <w:b/>
          <w:lang w:val="sr-Cyrl-RS"/>
        </w:rPr>
        <w:t>Увод</w:t>
      </w:r>
    </w:p>
    <w:p w:rsidR="00F62DA7" w:rsidRPr="00D676FF" w:rsidRDefault="00F62DA7" w:rsidP="00F62DA7">
      <w:pPr>
        <w:jc w:val="both"/>
        <w:rPr>
          <w:rFonts w:ascii="Arial" w:hAnsi="Arial" w:cs="Arial"/>
          <w:lang w:val="sr-Cyrl-RS"/>
        </w:rPr>
      </w:pPr>
      <w:r>
        <w:rPr>
          <w:rFonts w:cs="Calibri"/>
          <w:lang w:val="sr-Cyrl-RS"/>
        </w:rPr>
        <w:tab/>
      </w:r>
      <w:r w:rsidRPr="00D676FF">
        <w:rPr>
          <w:rFonts w:ascii="Arial" w:hAnsi="Arial" w:cs="Arial"/>
          <w:lang w:val="sr-Cyrl-RS"/>
        </w:rPr>
        <w:t xml:space="preserve">План рада инспекције </w:t>
      </w:r>
      <w:r>
        <w:rPr>
          <w:rFonts w:ascii="Arial" w:hAnsi="Arial" w:cs="Arial"/>
          <w:lang w:val="sr-Cyrl-RS"/>
        </w:rPr>
        <w:t xml:space="preserve">за друмски </w:t>
      </w:r>
      <w:r w:rsidRPr="00D676FF">
        <w:rPr>
          <w:rFonts w:ascii="Arial" w:hAnsi="Arial" w:cs="Arial"/>
          <w:lang w:val="sr-Cyrl-RS"/>
        </w:rPr>
        <w:t xml:space="preserve">саобраћај за 2021. годину је донет на основу члана 10. Закона о инспекцијском надзору („Службени гласник РС“ бр. 36/15, 44/18 - др. закон и 95/18). </w:t>
      </w:r>
    </w:p>
    <w:p w:rsidR="00F62DA7" w:rsidRPr="00D676FF" w:rsidRDefault="00F62DA7" w:rsidP="00F62DA7">
      <w:pPr>
        <w:jc w:val="both"/>
        <w:rPr>
          <w:rFonts w:ascii="Arial" w:hAnsi="Arial" w:cs="Arial"/>
          <w:lang w:val="sr-Cyrl-RS"/>
        </w:rPr>
      </w:pPr>
      <w:r w:rsidRPr="00D676FF">
        <w:rPr>
          <w:rFonts w:ascii="Arial" w:hAnsi="Arial" w:cs="Arial"/>
          <w:lang w:val="sr-Cyrl-RS"/>
        </w:rPr>
        <w:tab/>
        <w:t>Полазећи од Методологије планирања инспекцијског надзора и Анекса 1 наведене методологије (</w:t>
      </w:r>
      <w:r>
        <w:fldChar w:fldCharType="begin"/>
      </w:r>
      <w:r>
        <w:instrText xml:space="preserve"> HYPERLINK "https://webmail.vojvodina.gov.rs/owa/redir.aspx?REF=Q7-AnNf74viuFoYp111Th81QWyS4AHfOHMQ9J6Tho8HBcysooozYCAFodHRwczovL2luc3Bla3Rvci5nb3YucnMvY21zL2RvY3VtZW50cy8xNjM1NS8w" \t "_blank" </w:instrText>
      </w:r>
      <w:r>
        <w:fldChar w:fldCharType="separate"/>
      </w:r>
      <w:r w:rsidRPr="00D676FF">
        <w:rPr>
          <w:rFonts w:ascii="Arial" w:hAnsi="Arial" w:cs="Arial"/>
          <w:lang w:val="sr-Cyrl-RS"/>
        </w:rPr>
        <w:t>https://inspektor.gov.rs/cms/documents/16355/0</w:t>
      </w:r>
      <w:r>
        <w:rPr>
          <w:rFonts w:ascii="Arial" w:hAnsi="Arial" w:cs="Arial"/>
          <w:lang w:val="sr-Cyrl-RS"/>
        </w:rPr>
        <w:fldChar w:fldCharType="end"/>
      </w:r>
      <w:r w:rsidRPr="00D676FF">
        <w:rPr>
          <w:rFonts w:ascii="Arial" w:hAnsi="Arial" w:cs="Arial"/>
          <w:lang w:val="sr-Cyrl-RS"/>
        </w:rPr>
        <w:t>) утврђени су елементи плана рада инспекције железничког саобраћаја, који се састоје од:</w:t>
      </w:r>
    </w:p>
    <w:p w:rsidR="00F62DA7" w:rsidRPr="00D676FF" w:rsidRDefault="00F62DA7" w:rsidP="00F62DA7">
      <w:pPr>
        <w:pStyle w:val="ListParagraph"/>
        <w:numPr>
          <w:ilvl w:val="0"/>
          <w:numId w:val="2"/>
        </w:numPr>
        <w:jc w:val="both"/>
        <w:rPr>
          <w:rFonts w:ascii="Arial" w:hAnsi="Arial" w:cs="Arial"/>
          <w:lang w:val="sr-Cyrl-RS"/>
        </w:rPr>
      </w:pPr>
      <w:r w:rsidRPr="00D676FF">
        <w:rPr>
          <w:rFonts w:ascii="Arial" w:hAnsi="Arial" w:cs="Arial"/>
          <w:lang w:val="sr-Cyrl-RS"/>
        </w:rPr>
        <w:t>Прописа који су предмет инспекцијског надзора,</w:t>
      </w:r>
    </w:p>
    <w:p w:rsidR="00F62DA7" w:rsidRPr="00D676FF" w:rsidRDefault="00F62DA7" w:rsidP="00F62DA7">
      <w:pPr>
        <w:pStyle w:val="ListParagraph"/>
        <w:numPr>
          <w:ilvl w:val="0"/>
          <w:numId w:val="2"/>
        </w:numPr>
        <w:jc w:val="both"/>
        <w:rPr>
          <w:rFonts w:ascii="Arial" w:hAnsi="Arial" w:cs="Arial"/>
          <w:lang w:val="sr-Cyrl-RS"/>
        </w:rPr>
      </w:pPr>
      <w:r w:rsidRPr="00D676FF">
        <w:rPr>
          <w:rFonts w:ascii="Arial" w:hAnsi="Arial" w:cs="Arial"/>
          <w:lang w:val="sr-Cyrl-RS"/>
        </w:rPr>
        <w:t>Циљева инспекцијског надзора,</w:t>
      </w:r>
    </w:p>
    <w:p w:rsidR="00F62DA7" w:rsidRPr="00D676FF" w:rsidRDefault="00F62DA7" w:rsidP="00F62DA7">
      <w:pPr>
        <w:pStyle w:val="ListParagraph"/>
        <w:numPr>
          <w:ilvl w:val="0"/>
          <w:numId w:val="2"/>
        </w:numPr>
        <w:jc w:val="both"/>
        <w:rPr>
          <w:rFonts w:ascii="Arial" w:hAnsi="Arial" w:cs="Arial"/>
          <w:lang w:val="sr-Cyrl-RS"/>
        </w:rPr>
      </w:pPr>
      <w:r w:rsidRPr="00D676FF">
        <w:rPr>
          <w:rFonts w:ascii="Arial" w:hAnsi="Arial" w:cs="Arial"/>
          <w:lang w:val="sr-Cyrl-RS"/>
        </w:rPr>
        <w:t>Учесталости и обухвата вршења инспекцијског надзора по областима и сваком од степена ризика,</w:t>
      </w:r>
    </w:p>
    <w:p w:rsidR="00F62DA7" w:rsidRPr="00D676FF" w:rsidRDefault="00F62DA7" w:rsidP="00F62DA7">
      <w:pPr>
        <w:pStyle w:val="ListParagraph"/>
        <w:numPr>
          <w:ilvl w:val="0"/>
          <w:numId w:val="2"/>
        </w:numPr>
        <w:jc w:val="both"/>
        <w:rPr>
          <w:rFonts w:ascii="Arial" w:hAnsi="Arial" w:cs="Arial"/>
          <w:lang w:val="sr-Cyrl-RS"/>
        </w:rPr>
      </w:pPr>
      <w:r w:rsidRPr="00D676FF">
        <w:rPr>
          <w:rFonts w:ascii="Arial" w:hAnsi="Arial" w:cs="Arial"/>
          <w:lang w:val="sr-Cyrl-RS"/>
        </w:rPr>
        <w:t>Података о ресурсима инспекције који ће бити опредељени за вршење надзора;</w:t>
      </w:r>
    </w:p>
    <w:p w:rsidR="00F62DA7" w:rsidRDefault="00F62DA7" w:rsidP="00F62DA7">
      <w:pPr>
        <w:autoSpaceDE w:val="0"/>
        <w:autoSpaceDN w:val="0"/>
        <w:adjustRightInd w:val="0"/>
        <w:jc w:val="both"/>
        <w:rPr>
          <w:rFonts w:ascii="Arial" w:hAnsi="Arial" w:cs="Arial"/>
          <w:b/>
          <w:lang w:val="sr-Cyrl-RS"/>
        </w:rPr>
      </w:pPr>
    </w:p>
    <w:p w:rsidR="00F62DA7" w:rsidRPr="00D676FF" w:rsidRDefault="00F62DA7" w:rsidP="00F62DA7">
      <w:pPr>
        <w:autoSpaceDE w:val="0"/>
        <w:autoSpaceDN w:val="0"/>
        <w:adjustRightInd w:val="0"/>
        <w:jc w:val="both"/>
        <w:rPr>
          <w:rFonts w:ascii="Arial" w:hAnsi="Arial" w:cs="Arial"/>
          <w:b/>
          <w:lang w:val="sr-Cyrl-RS"/>
        </w:rPr>
      </w:pPr>
    </w:p>
    <w:p w:rsidR="00F62DA7" w:rsidRPr="00D676FF" w:rsidRDefault="00F62DA7" w:rsidP="00F62DA7">
      <w:pPr>
        <w:numPr>
          <w:ilvl w:val="1"/>
          <w:numId w:val="4"/>
        </w:numPr>
        <w:autoSpaceDE w:val="0"/>
        <w:autoSpaceDN w:val="0"/>
        <w:adjustRightInd w:val="0"/>
        <w:jc w:val="both"/>
        <w:rPr>
          <w:rFonts w:ascii="Arial" w:hAnsi="Arial" w:cs="Arial"/>
          <w:lang w:val="sr-Cyrl-RS"/>
        </w:rPr>
      </w:pPr>
      <w:r w:rsidRPr="00D676FF">
        <w:rPr>
          <w:rFonts w:ascii="Arial" w:hAnsi="Arial" w:cs="Arial"/>
          <w:b/>
          <w:lang w:val="sr-Cyrl-CS"/>
        </w:rPr>
        <w:t>Преглед постојеће ситуације</w:t>
      </w:r>
      <w:r w:rsidRPr="00D676FF">
        <w:rPr>
          <w:rFonts w:ascii="Arial" w:hAnsi="Arial" w:cs="Arial"/>
          <w:b/>
          <w:lang w:val="sr-Cyrl-RS"/>
        </w:rPr>
        <w:tab/>
      </w:r>
    </w:p>
    <w:p w:rsidR="00F62DA7" w:rsidRPr="003D4B04" w:rsidRDefault="00F62DA7" w:rsidP="00F62DA7">
      <w:pPr>
        <w:autoSpaceDE w:val="0"/>
        <w:autoSpaceDN w:val="0"/>
        <w:adjustRightInd w:val="0"/>
        <w:ind w:left="360"/>
        <w:jc w:val="both"/>
        <w:rPr>
          <w:rFonts w:ascii="Arial" w:hAnsi="Arial" w:cs="Arial"/>
          <w:lang w:val="sr-Cyrl-RS"/>
        </w:rPr>
      </w:pPr>
    </w:p>
    <w:p w:rsidR="00F62DA7" w:rsidRPr="003D4B04" w:rsidRDefault="00F62DA7" w:rsidP="00F62DA7">
      <w:pPr>
        <w:autoSpaceDE w:val="0"/>
        <w:autoSpaceDN w:val="0"/>
        <w:adjustRightInd w:val="0"/>
        <w:ind w:firstLine="720"/>
        <w:jc w:val="both"/>
        <w:rPr>
          <w:rFonts w:ascii="Arial" w:hAnsi="Arial" w:cs="Arial"/>
          <w:lang w:val="sr-Cyrl-RS" w:eastAsia="en-GB"/>
        </w:rPr>
      </w:pPr>
      <w:r w:rsidRPr="003D4B04">
        <w:rPr>
          <w:rFonts w:ascii="Arial" w:hAnsi="Arial" w:cs="Arial"/>
          <w:lang w:val="sr-Cyrl-RS"/>
        </w:rPr>
        <w:t xml:space="preserve">Аутономна Покрајина Војводина у саставу Србије; обухвата 21 614 км2 или 27,9 % територије Србије. По подацима Републичког завода за статистику (последња доступна публикација о саобраћају и телекомуникацијама из 2014.године) укупно учешће првезених путника у друмском саобраћају на тертиторији АП Војводине је око 38% укупно превезених путника у Републици Србије (23.336.000 превезених путника на територији а АП Војводине од укупно 61.408.000 певезених путника на територији Р.Србије)  док укупан остварени транспортни рад у путничком саобраћају на територији АП Војводине чини 27% укупно оствареног транспортног рада на територији Р.СРбије. У превозу робе у друмском саобраћају на територији АП Војводине забележено је да је превезено укупно 1.539.210 тона робе и остварен транспортни рад од 710.040 тонских километара што представља учешће од 22-23 % укупно оствареног транспортног рада на територији Р.Србије. Презентовани подаци </w:t>
      </w:r>
      <w:proofErr w:type="spellStart"/>
      <w:r w:rsidRPr="003D4B04">
        <w:rPr>
          <w:rFonts w:ascii="Arial" w:hAnsi="Arial" w:cs="Arial"/>
          <w:lang w:val="en-GB" w:eastAsia="en-GB"/>
        </w:rPr>
        <w:t>однос</w:t>
      </w:r>
      <w:proofErr w:type="spellEnd"/>
      <w:r w:rsidRPr="003D4B04">
        <w:rPr>
          <w:rFonts w:ascii="Arial" w:hAnsi="Arial" w:cs="Arial"/>
          <w:lang w:val="sr-Cyrl-RS" w:eastAsia="en-GB"/>
        </w:rPr>
        <w:t>е се</w:t>
      </w:r>
      <w:r w:rsidRPr="003D4B04">
        <w:rPr>
          <w:rFonts w:ascii="Arial" w:hAnsi="Arial" w:cs="Arial"/>
          <w:lang w:val="en-GB" w:eastAsia="en-GB"/>
        </w:rPr>
        <w:t xml:space="preserve"> </w:t>
      </w:r>
      <w:proofErr w:type="spellStart"/>
      <w:r w:rsidRPr="003D4B04">
        <w:rPr>
          <w:rFonts w:ascii="Arial" w:hAnsi="Arial" w:cs="Arial"/>
          <w:lang w:val="en-GB" w:eastAsia="en-GB"/>
        </w:rPr>
        <w:t>на</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пода</w:t>
      </w:r>
      <w:proofErr w:type="spellEnd"/>
      <w:r w:rsidRPr="003D4B04">
        <w:rPr>
          <w:rFonts w:ascii="Arial" w:hAnsi="Arial" w:cs="Arial"/>
          <w:lang w:val="sr-Cyrl-RS" w:eastAsia="en-GB"/>
        </w:rPr>
        <w:t>тке</w:t>
      </w:r>
      <w:r w:rsidRPr="003D4B04">
        <w:rPr>
          <w:rFonts w:ascii="Arial" w:hAnsi="Arial" w:cs="Arial"/>
          <w:lang w:val="en-GB" w:eastAsia="en-GB"/>
        </w:rPr>
        <w:t xml:space="preserve"> о </w:t>
      </w:r>
      <w:proofErr w:type="spellStart"/>
      <w:r w:rsidRPr="003D4B04">
        <w:rPr>
          <w:rFonts w:ascii="Arial" w:hAnsi="Arial" w:cs="Arial"/>
          <w:lang w:val="en-GB" w:eastAsia="en-GB"/>
        </w:rPr>
        <w:t>пословним</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субјектима</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регистрованим</w:t>
      </w:r>
      <w:proofErr w:type="spellEnd"/>
      <w:r w:rsidRPr="003D4B04">
        <w:rPr>
          <w:rFonts w:ascii="Arial" w:hAnsi="Arial" w:cs="Arial"/>
          <w:lang w:val="en-GB" w:eastAsia="en-GB"/>
        </w:rPr>
        <w:t xml:space="preserve"> у </w:t>
      </w:r>
      <w:proofErr w:type="spellStart"/>
      <w:r w:rsidRPr="003D4B04">
        <w:rPr>
          <w:rFonts w:ascii="Arial" w:hAnsi="Arial" w:cs="Arial"/>
          <w:lang w:val="en-GB" w:eastAsia="en-GB"/>
        </w:rPr>
        <w:t>делатностима</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превоза</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путника</w:t>
      </w:r>
      <w:proofErr w:type="spellEnd"/>
      <w:r w:rsidRPr="003D4B04">
        <w:rPr>
          <w:rFonts w:ascii="Arial" w:hAnsi="Arial" w:cs="Arial"/>
          <w:lang w:val="en-GB" w:eastAsia="en-GB"/>
        </w:rPr>
        <w:t xml:space="preserve"> у </w:t>
      </w:r>
      <w:proofErr w:type="spellStart"/>
      <w:r w:rsidRPr="003D4B04">
        <w:rPr>
          <w:rFonts w:ascii="Arial" w:hAnsi="Arial" w:cs="Arial"/>
          <w:lang w:val="en-GB" w:eastAsia="en-GB"/>
        </w:rPr>
        <w:t>друмском</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саобраћају</w:t>
      </w:r>
      <w:proofErr w:type="spellEnd"/>
      <w:r w:rsidRPr="003D4B04">
        <w:rPr>
          <w:rFonts w:ascii="Arial" w:hAnsi="Arial" w:cs="Arial"/>
          <w:lang w:val="en-GB" w:eastAsia="en-GB"/>
        </w:rPr>
        <w:t xml:space="preserve"> и </w:t>
      </w:r>
      <w:proofErr w:type="spellStart"/>
      <w:r w:rsidRPr="003D4B04">
        <w:rPr>
          <w:rFonts w:ascii="Arial" w:hAnsi="Arial" w:cs="Arial"/>
          <w:lang w:val="en-GB" w:eastAsia="en-GB"/>
        </w:rPr>
        <w:t>превоза</w:t>
      </w:r>
      <w:proofErr w:type="spellEnd"/>
      <w:r w:rsidRPr="003D4B04">
        <w:rPr>
          <w:rFonts w:ascii="Arial" w:hAnsi="Arial" w:cs="Arial"/>
          <w:lang w:val="sr-Cyrl-RS" w:eastAsia="en-GB"/>
        </w:rPr>
        <w:t xml:space="preserve"> </w:t>
      </w:r>
      <w:proofErr w:type="spellStart"/>
      <w:r w:rsidRPr="003D4B04">
        <w:rPr>
          <w:rFonts w:ascii="Arial" w:hAnsi="Arial" w:cs="Arial"/>
          <w:lang w:val="en-GB" w:eastAsia="en-GB"/>
        </w:rPr>
        <w:t>робе</w:t>
      </w:r>
      <w:proofErr w:type="spellEnd"/>
      <w:r w:rsidRPr="003D4B04">
        <w:rPr>
          <w:rFonts w:ascii="Arial" w:hAnsi="Arial" w:cs="Arial"/>
          <w:lang w:val="en-GB" w:eastAsia="en-GB"/>
        </w:rPr>
        <w:t xml:space="preserve"> у </w:t>
      </w:r>
      <w:proofErr w:type="spellStart"/>
      <w:r w:rsidRPr="003D4B04">
        <w:rPr>
          <w:rFonts w:ascii="Arial" w:hAnsi="Arial" w:cs="Arial"/>
          <w:lang w:val="en-GB" w:eastAsia="en-GB"/>
        </w:rPr>
        <w:t>друмском</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саобраћају</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Класификација</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делатности</w:t>
      </w:r>
      <w:proofErr w:type="spellEnd"/>
      <w:r w:rsidRPr="003D4B04">
        <w:rPr>
          <w:rFonts w:ascii="Arial" w:hAnsi="Arial" w:cs="Arial"/>
          <w:lang w:val="en-GB" w:eastAsia="en-GB"/>
        </w:rPr>
        <w:t>,</w:t>
      </w:r>
      <w:r w:rsidRPr="003D4B04">
        <w:rPr>
          <w:rFonts w:ascii="Arial" w:hAnsi="Arial" w:cs="Arial"/>
          <w:lang w:val="sr-Cyrl-RS" w:eastAsia="en-GB"/>
        </w:rPr>
        <w:t xml:space="preserve"> </w:t>
      </w:r>
      <w:proofErr w:type="spellStart"/>
      <w:r w:rsidRPr="003D4B04">
        <w:rPr>
          <w:rFonts w:ascii="Arial" w:hAnsi="Arial" w:cs="Arial"/>
          <w:lang w:val="en-GB" w:eastAsia="en-GB"/>
        </w:rPr>
        <w:t>ниво</w:t>
      </w:r>
      <w:proofErr w:type="spellEnd"/>
      <w:r w:rsidRPr="003D4B04">
        <w:rPr>
          <w:rFonts w:ascii="Arial" w:hAnsi="Arial" w:cs="Arial"/>
          <w:lang w:val="en-GB" w:eastAsia="en-GB"/>
        </w:rPr>
        <w:t xml:space="preserve"> </w:t>
      </w:r>
      <w:proofErr w:type="spellStart"/>
      <w:r w:rsidRPr="003D4B04">
        <w:rPr>
          <w:rFonts w:ascii="Arial" w:hAnsi="Arial" w:cs="Arial"/>
          <w:lang w:val="en-GB" w:eastAsia="en-GB"/>
        </w:rPr>
        <w:t>подгрупе</w:t>
      </w:r>
      <w:proofErr w:type="spellEnd"/>
      <w:r w:rsidRPr="003D4B04">
        <w:rPr>
          <w:rFonts w:ascii="Arial" w:hAnsi="Arial" w:cs="Arial"/>
          <w:lang w:val="en-GB" w:eastAsia="en-GB"/>
        </w:rPr>
        <w:t xml:space="preserve"> 4939 и 4941).</w:t>
      </w:r>
    </w:p>
    <w:p w:rsidR="00F62DA7" w:rsidRDefault="00F62DA7" w:rsidP="00F62DA7">
      <w:pPr>
        <w:autoSpaceDE w:val="0"/>
        <w:autoSpaceDN w:val="0"/>
        <w:adjustRightInd w:val="0"/>
        <w:jc w:val="both"/>
        <w:rPr>
          <w:rFonts w:ascii="Arial" w:hAnsi="Arial" w:cs="Arial"/>
          <w:lang w:val="sr-Cyrl-RS"/>
        </w:rPr>
      </w:pPr>
      <w:r w:rsidRPr="003D4B04">
        <w:rPr>
          <w:rFonts w:ascii="Arial" w:hAnsi="Arial" w:cs="Arial"/>
          <w:lang w:val="sr-Cyrl-RS"/>
        </w:rPr>
        <w:tab/>
        <w:t xml:space="preserve">Чињеница је да је приметан велик број нерегистрованих субјеката који се на нелегалан начин баве делатношћу превоза </w:t>
      </w:r>
      <w:r>
        <w:rPr>
          <w:rFonts w:ascii="Arial" w:hAnsi="Arial" w:cs="Arial"/>
          <w:lang w:val="sr-Cyrl-RS"/>
        </w:rPr>
        <w:t>терета</w:t>
      </w:r>
      <w:r w:rsidRPr="003D4B04">
        <w:rPr>
          <w:rFonts w:ascii="Arial" w:hAnsi="Arial" w:cs="Arial"/>
          <w:lang w:val="sr-Cyrl-RS"/>
        </w:rPr>
        <w:t xml:space="preserve"> и путника у друмском саобраћају и акценат рада инспекције у 20</w:t>
      </w:r>
      <w:r>
        <w:rPr>
          <w:rFonts w:ascii="Arial" w:hAnsi="Arial" w:cs="Arial"/>
          <w:lang w:val="en-GB"/>
        </w:rPr>
        <w:t>20</w:t>
      </w:r>
      <w:r w:rsidRPr="003D4B04">
        <w:rPr>
          <w:rFonts w:ascii="Arial" w:hAnsi="Arial" w:cs="Arial"/>
          <w:lang w:val="sr-Cyrl-RS"/>
        </w:rPr>
        <w:t>.години биће управо на овим субјектима.</w:t>
      </w:r>
      <w:r>
        <w:rPr>
          <w:rFonts w:ascii="Arial" w:hAnsi="Arial" w:cs="Arial"/>
          <w:lang w:val="sr-Cyrl-RS"/>
        </w:rPr>
        <w:t xml:space="preserve"> </w:t>
      </w:r>
    </w:p>
    <w:p w:rsidR="00F62DA7" w:rsidRPr="00977B65" w:rsidRDefault="00F62DA7" w:rsidP="00F62DA7">
      <w:pPr>
        <w:autoSpaceDE w:val="0"/>
        <w:autoSpaceDN w:val="0"/>
        <w:adjustRightInd w:val="0"/>
        <w:ind w:firstLine="720"/>
        <w:jc w:val="both"/>
        <w:rPr>
          <w:rFonts w:ascii="Arial" w:hAnsi="Arial" w:cs="Arial"/>
          <w:lang w:val="sr-Cyrl-RS"/>
        </w:rPr>
      </w:pPr>
      <w:r>
        <w:rPr>
          <w:rFonts w:ascii="Arial" w:hAnsi="Arial" w:cs="Arial"/>
          <w:lang w:val="sr-Cyrl-RS"/>
        </w:rPr>
        <w:t xml:space="preserve">  </w:t>
      </w:r>
    </w:p>
    <w:p w:rsidR="00F62DA7" w:rsidRPr="003D4B04" w:rsidRDefault="00F62DA7" w:rsidP="00F62DA7">
      <w:pPr>
        <w:autoSpaceDE w:val="0"/>
        <w:autoSpaceDN w:val="0"/>
        <w:adjustRightInd w:val="0"/>
        <w:ind w:firstLine="720"/>
        <w:jc w:val="both"/>
        <w:rPr>
          <w:rFonts w:ascii="Arial" w:hAnsi="Arial" w:cs="Arial"/>
          <w:lang w:val="sr-Cyrl-RS"/>
        </w:rPr>
      </w:pPr>
    </w:p>
    <w:p w:rsidR="00F62DA7" w:rsidRPr="003D4B04" w:rsidRDefault="00F62DA7" w:rsidP="00F62DA7">
      <w:pPr>
        <w:jc w:val="both"/>
        <w:rPr>
          <w:rFonts w:ascii="Arial" w:hAnsi="Arial" w:cs="Arial"/>
          <w:bCs/>
          <w:lang w:val="sr-Cyrl-CS"/>
        </w:rPr>
      </w:pPr>
      <w:r w:rsidRPr="003D4B04">
        <w:rPr>
          <w:rFonts w:ascii="Arial" w:hAnsi="Arial" w:cs="Arial"/>
          <w:bCs/>
          <w:lang w:val="sr-Cyrl-CS"/>
        </w:rPr>
        <w:lastRenderedPageBreak/>
        <w:tab/>
      </w:r>
    </w:p>
    <w:p w:rsidR="00F62DA7" w:rsidRPr="003D4B04" w:rsidRDefault="00F62DA7" w:rsidP="00F62DA7">
      <w:pPr>
        <w:numPr>
          <w:ilvl w:val="0"/>
          <w:numId w:val="4"/>
        </w:numPr>
        <w:jc w:val="both"/>
        <w:rPr>
          <w:rFonts w:ascii="Arial" w:hAnsi="Arial" w:cs="Arial"/>
          <w:b/>
          <w:bCs/>
          <w:u w:val="single"/>
          <w:lang w:val="sr-Cyrl-CS"/>
        </w:rPr>
      </w:pPr>
      <w:r w:rsidRPr="003D4B04">
        <w:rPr>
          <w:rFonts w:ascii="Arial" w:hAnsi="Arial" w:cs="Arial"/>
          <w:b/>
          <w:u w:val="single"/>
          <w:lang w:val="sr-Cyrl-CS"/>
        </w:rPr>
        <w:t>Основ за обављање инспекцијског надзора</w:t>
      </w:r>
    </w:p>
    <w:p w:rsidR="00F62DA7" w:rsidRDefault="00F62DA7" w:rsidP="00F62DA7">
      <w:pPr>
        <w:jc w:val="both"/>
        <w:rPr>
          <w:rFonts w:ascii="Arial" w:hAnsi="Arial" w:cs="Arial"/>
          <w:bCs/>
          <w:lang w:val="sr-Cyrl-CS"/>
        </w:rPr>
      </w:pPr>
      <w:r w:rsidRPr="003D4B04">
        <w:rPr>
          <w:rFonts w:ascii="Arial" w:hAnsi="Arial" w:cs="Arial"/>
          <w:bCs/>
          <w:lang w:val="sr-Cyrl-CS"/>
        </w:rPr>
        <w:tab/>
      </w:r>
    </w:p>
    <w:p w:rsidR="00F62DA7" w:rsidRPr="00B63FD1" w:rsidRDefault="00F62DA7" w:rsidP="00F62DA7">
      <w:pPr>
        <w:autoSpaceDE w:val="0"/>
        <w:autoSpaceDN w:val="0"/>
        <w:adjustRightInd w:val="0"/>
        <w:ind w:firstLine="720"/>
        <w:jc w:val="both"/>
        <w:rPr>
          <w:rFonts w:ascii="Arial" w:hAnsi="Arial" w:cs="Arial"/>
          <w:lang w:val="sr-Cyrl-RS"/>
        </w:rPr>
      </w:pPr>
      <w:r w:rsidRPr="00B63FD1">
        <w:rPr>
          <w:rFonts w:ascii="Arial" w:hAnsi="Arial" w:cs="Arial"/>
          <w:lang w:val="sr-Cyrl-RS"/>
        </w:rPr>
        <w:t xml:space="preserve">Инспекцијски надзор, на територији АП Војводине, врши се као поверен надзор на основу: </w:t>
      </w:r>
    </w:p>
    <w:p w:rsidR="00F62DA7" w:rsidRPr="00B92BF6" w:rsidRDefault="00F62DA7" w:rsidP="00F62DA7">
      <w:pPr>
        <w:pStyle w:val="ListParagraph"/>
        <w:numPr>
          <w:ilvl w:val="0"/>
          <w:numId w:val="1"/>
        </w:numPr>
        <w:spacing w:before="120" w:after="120" w:line="240" w:lineRule="auto"/>
        <w:ind w:left="1134"/>
        <w:contextualSpacing w:val="0"/>
        <w:jc w:val="both"/>
        <w:rPr>
          <w:rFonts w:ascii="Arial" w:hAnsi="Arial" w:cs="Arial"/>
          <w:lang w:val="sr-Cyrl-CS"/>
        </w:rPr>
      </w:pPr>
      <w:r w:rsidRPr="00B92BF6">
        <w:rPr>
          <w:rFonts w:ascii="Arial" w:hAnsi="Arial" w:cs="Arial"/>
          <w:bCs/>
          <w:lang w:val="sr-Cyrl-CS"/>
        </w:rPr>
        <w:t>члана 31. Закона о утврђивању надлежности Аутономне Покрајине Војводине</w:t>
      </w:r>
      <w:r w:rsidRPr="00B92BF6">
        <w:rPr>
          <w:rFonts w:ascii="Arial" w:hAnsi="Arial" w:cs="Arial"/>
          <w:lang w:val="sr-Cyrl-RS"/>
        </w:rPr>
        <w:t xml:space="preserve"> („Сл. гласник РС“, бр. 99/09 </w:t>
      </w:r>
      <w:r w:rsidRPr="00B92BF6">
        <w:rPr>
          <w:rFonts w:ascii="Arial" w:hAnsi="Arial" w:cs="Arial"/>
          <w:bCs/>
          <w:lang w:val="sr-Cyrl-RS"/>
        </w:rPr>
        <w:t>и 67/12 – одлука УС),</w:t>
      </w:r>
    </w:p>
    <w:p w:rsidR="00F62DA7" w:rsidRPr="00313013" w:rsidRDefault="00F62DA7" w:rsidP="00F62DA7">
      <w:pPr>
        <w:numPr>
          <w:ilvl w:val="0"/>
          <w:numId w:val="1"/>
        </w:numPr>
        <w:spacing w:before="120" w:after="120"/>
        <w:ind w:left="1134" w:right="-43"/>
        <w:jc w:val="both"/>
        <w:rPr>
          <w:rFonts w:ascii="Arial" w:hAnsi="Arial" w:cs="Arial"/>
          <w:lang w:val="sr-Cyrl-CS"/>
        </w:rPr>
      </w:pPr>
      <w:r>
        <w:rPr>
          <w:rFonts w:ascii="Arial" w:hAnsi="Arial" w:cs="Arial"/>
          <w:lang w:val="sr-Cyrl-CS"/>
        </w:rPr>
        <w:t xml:space="preserve">члана 154. </w:t>
      </w:r>
      <w:r w:rsidRPr="00313013">
        <w:rPr>
          <w:rFonts w:ascii="Arial" w:hAnsi="Arial" w:cs="Arial"/>
          <w:lang w:val="sr-Cyrl-CS"/>
        </w:rPr>
        <w:t>Закон о превозу путника у друмском саобраћају</w:t>
      </w:r>
      <w:r w:rsidRPr="00313013">
        <w:rPr>
          <w:rFonts w:ascii="Arial" w:hAnsi="Arial" w:cs="Arial"/>
          <w:lang w:val="sr-Latn-RS"/>
        </w:rPr>
        <w:t xml:space="preserve"> </w:t>
      </w:r>
      <w:r w:rsidRPr="00313013">
        <w:rPr>
          <w:rFonts w:ascii="Arial" w:hAnsi="Arial" w:cs="Arial"/>
          <w:lang w:val="sr-Cyrl-RS"/>
        </w:rPr>
        <w:t>(„Службени гласник РС” бр.68/2015, 41/2018, 44/2018, 83/2018</w:t>
      </w:r>
      <w:r w:rsidRPr="00313013">
        <w:rPr>
          <w:rFonts w:ascii="Arial" w:hAnsi="Arial" w:cs="Arial"/>
          <w:lang w:val="sr-Latn-RS"/>
        </w:rPr>
        <w:t xml:space="preserve">, </w:t>
      </w:r>
      <w:r w:rsidRPr="00313013">
        <w:rPr>
          <w:rFonts w:ascii="Arial" w:hAnsi="Arial" w:cs="Arial"/>
          <w:lang w:val="sr-Cyrl-RS"/>
        </w:rPr>
        <w:t>31/2019</w:t>
      </w:r>
      <w:r w:rsidRPr="00313013">
        <w:rPr>
          <w:rFonts w:ascii="Arial" w:hAnsi="Arial" w:cs="Arial"/>
          <w:lang w:val="sr-Latn-RS"/>
        </w:rPr>
        <w:t xml:space="preserve"> </w:t>
      </w:r>
      <w:r w:rsidRPr="00313013">
        <w:rPr>
          <w:rFonts w:ascii="Arial" w:hAnsi="Arial" w:cs="Arial"/>
          <w:lang w:val="sr-Cyrl-RS"/>
        </w:rPr>
        <w:t>и 9/2020)</w:t>
      </w:r>
    </w:p>
    <w:p w:rsidR="00F62DA7" w:rsidRPr="00313013" w:rsidRDefault="00F62DA7" w:rsidP="00F62DA7">
      <w:pPr>
        <w:numPr>
          <w:ilvl w:val="0"/>
          <w:numId w:val="1"/>
        </w:numPr>
        <w:spacing w:before="120" w:after="120"/>
        <w:ind w:left="1134" w:right="-43"/>
        <w:jc w:val="both"/>
        <w:rPr>
          <w:rFonts w:ascii="Arial" w:hAnsi="Arial" w:cs="Arial"/>
          <w:lang w:val="sr-Cyrl-CS"/>
        </w:rPr>
      </w:pPr>
      <w:r>
        <w:rPr>
          <w:rFonts w:ascii="Arial" w:hAnsi="Arial" w:cs="Arial"/>
          <w:lang w:val="sr-Cyrl-CS"/>
        </w:rPr>
        <w:t xml:space="preserve">члана 52. </w:t>
      </w:r>
      <w:r w:rsidRPr="00313013">
        <w:rPr>
          <w:rFonts w:ascii="Arial" w:hAnsi="Arial" w:cs="Arial"/>
          <w:lang w:val="sr-Cyrl-CS"/>
        </w:rPr>
        <w:t>Закон о превозу терета у друмском саобраћају</w:t>
      </w:r>
      <w:r w:rsidRPr="00313013">
        <w:rPr>
          <w:rFonts w:ascii="Arial" w:hAnsi="Arial" w:cs="Arial"/>
          <w:lang w:val="sr-Latn-RS"/>
        </w:rPr>
        <w:t xml:space="preserve"> </w:t>
      </w:r>
      <w:r w:rsidRPr="00313013">
        <w:rPr>
          <w:rFonts w:ascii="Arial" w:hAnsi="Arial" w:cs="Arial"/>
          <w:lang w:val="sr-Cyrl-RS"/>
        </w:rPr>
        <w:t>(„Службени гласник РС” бр.68/2015 и 41/2018)</w:t>
      </w:r>
    </w:p>
    <w:p w:rsidR="00F62DA7" w:rsidRPr="00313013" w:rsidRDefault="00F62DA7" w:rsidP="00F62DA7">
      <w:pPr>
        <w:numPr>
          <w:ilvl w:val="0"/>
          <w:numId w:val="1"/>
        </w:numPr>
        <w:spacing w:before="120" w:after="120"/>
        <w:ind w:left="1134" w:right="-43"/>
        <w:jc w:val="both"/>
        <w:rPr>
          <w:rFonts w:ascii="Arial" w:hAnsi="Arial" w:cs="Arial"/>
          <w:lang w:val="sr-Cyrl-CS"/>
        </w:rPr>
      </w:pPr>
      <w:r>
        <w:rPr>
          <w:rFonts w:ascii="Arial" w:hAnsi="Arial" w:cs="Arial"/>
          <w:lang w:val="sr-Cyrl-CS"/>
        </w:rPr>
        <w:t xml:space="preserve">члана 43а. </w:t>
      </w:r>
      <w:r w:rsidRPr="00313013">
        <w:rPr>
          <w:rFonts w:ascii="Arial" w:hAnsi="Arial" w:cs="Arial"/>
          <w:lang w:val="sr-Cyrl-CS"/>
        </w:rPr>
        <w:t>Закон о радном времену посаде</w:t>
      </w:r>
      <w:r>
        <w:rPr>
          <w:rFonts w:ascii="Arial" w:hAnsi="Arial" w:cs="Arial"/>
          <w:lang w:val="sr-Cyrl-CS"/>
        </w:rPr>
        <w:t xml:space="preserve"> у друмском превозу</w:t>
      </w:r>
      <w:r w:rsidRPr="00313013">
        <w:rPr>
          <w:rFonts w:ascii="Arial" w:hAnsi="Arial" w:cs="Arial"/>
          <w:lang w:val="sr-Cyrl-CS"/>
        </w:rPr>
        <w:t xml:space="preserve"> и тахографима</w:t>
      </w:r>
      <w:r w:rsidRPr="00313013">
        <w:rPr>
          <w:rFonts w:ascii="Arial" w:hAnsi="Arial" w:cs="Arial"/>
          <w:lang w:val="sr-Latn-RS"/>
        </w:rPr>
        <w:t xml:space="preserve"> </w:t>
      </w:r>
      <w:r w:rsidRPr="00313013">
        <w:rPr>
          <w:rFonts w:ascii="Arial" w:hAnsi="Arial" w:cs="Arial"/>
          <w:lang w:val="sr-Cyrl-CS"/>
        </w:rPr>
        <w:t>(„Сл.гласник РС“ бр. 96/2015 и 95/2018)</w:t>
      </w:r>
    </w:p>
    <w:p w:rsidR="00F62DA7" w:rsidRDefault="00F62DA7" w:rsidP="00F62DA7">
      <w:pPr>
        <w:ind w:firstLine="360"/>
        <w:jc w:val="both"/>
        <w:rPr>
          <w:rFonts w:ascii="Arial" w:hAnsi="Arial" w:cs="Arial"/>
          <w:bCs/>
          <w:lang w:val="sr-Cyrl-CS"/>
        </w:rPr>
      </w:pPr>
    </w:p>
    <w:p w:rsidR="00F62DA7" w:rsidRDefault="00F62DA7" w:rsidP="00F62DA7">
      <w:pPr>
        <w:ind w:firstLine="360"/>
        <w:jc w:val="both"/>
        <w:rPr>
          <w:rFonts w:ascii="Arial" w:hAnsi="Arial" w:cs="Arial"/>
          <w:bCs/>
          <w:lang w:val="ru-RU"/>
        </w:rPr>
      </w:pPr>
      <w:r w:rsidRPr="003D4B04">
        <w:rPr>
          <w:rFonts w:ascii="Arial" w:hAnsi="Arial" w:cs="Arial"/>
          <w:bCs/>
          <w:lang w:val="sr-Cyrl-CS"/>
        </w:rPr>
        <w:t>Инспектори за друмски саобраћај</w:t>
      </w:r>
      <w:r>
        <w:rPr>
          <w:rFonts w:ascii="Arial" w:hAnsi="Arial" w:cs="Arial"/>
          <w:bCs/>
          <w:lang w:val="sr-Cyrl-CS"/>
        </w:rPr>
        <w:t xml:space="preserve"> </w:t>
      </w:r>
      <w:r w:rsidRPr="003D4B04">
        <w:rPr>
          <w:rFonts w:ascii="Arial" w:hAnsi="Arial" w:cs="Arial"/>
          <w:bCs/>
          <w:lang w:val="sr-Cyrl-CS"/>
        </w:rPr>
        <w:t>Пажур Бранислав</w:t>
      </w:r>
      <w:r>
        <w:rPr>
          <w:rFonts w:ascii="Arial" w:hAnsi="Arial" w:cs="Arial"/>
          <w:bCs/>
          <w:lang w:val="sr-Cyrl-CS"/>
        </w:rPr>
        <w:t xml:space="preserve"> и Огњен Миљанић</w:t>
      </w:r>
      <w:r w:rsidRPr="003D4B04">
        <w:rPr>
          <w:rFonts w:ascii="Arial" w:hAnsi="Arial" w:cs="Arial"/>
          <w:bCs/>
          <w:lang w:val="sr-Cyrl-CS"/>
        </w:rPr>
        <w:t xml:space="preserve">, </w:t>
      </w:r>
      <w:r w:rsidRPr="003D4B04">
        <w:rPr>
          <w:rFonts w:ascii="Arial" w:hAnsi="Arial" w:cs="Arial"/>
          <w:bCs/>
          <w:lang w:val="ru-RU"/>
        </w:rPr>
        <w:t>обављају надзор над спровођењем следећих закона на територији АП Војводине  у оквирима законом дефинисаних овлашћења:</w:t>
      </w:r>
    </w:p>
    <w:p w:rsidR="00F62DA7" w:rsidRPr="003D4B04" w:rsidRDefault="00F62DA7" w:rsidP="00F62DA7">
      <w:pPr>
        <w:jc w:val="both"/>
        <w:rPr>
          <w:rFonts w:ascii="Arial" w:hAnsi="Arial" w:cs="Arial"/>
          <w:lang w:val="sr-Cyrl-CS"/>
        </w:rPr>
      </w:pPr>
    </w:p>
    <w:p w:rsidR="00F62DA7" w:rsidRPr="00313013" w:rsidRDefault="00F62DA7" w:rsidP="00F62DA7">
      <w:pPr>
        <w:numPr>
          <w:ilvl w:val="0"/>
          <w:numId w:val="6"/>
        </w:numPr>
        <w:spacing w:before="120" w:after="120"/>
        <w:ind w:right="-43"/>
        <w:jc w:val="both"/>
        <w:rPr>
          <w:rFonts w:ascii="Arial" w:hAnsi="Arial" w:cs="Arial"/>
          <w:lang w:val="sr-Cyrl-CS"/>
        </w:rPr>
      </w:pPr>
      <w:r w:rsidRPr="00313013">
        <w:rPr>
          <w:rFonts w:ascii="Arial" w:hAnsi="Arial" w:cs="Arial"/>
          <w:lang w:val="sr-Cyrl-CS"/>
        </w:rPr>
        <w:t>Закон о превозу путника у друмском саобраћају</w:t>
      </w:r>
      <w:r w:rsidRPr="00313013">
        <w:rPr>
          <w:rFonts w:ascii="Arial" w:hAnsi="Arial" w:cs="Arial"/>
          <w:lang w:val="sr-Latn-RS"/>
        </w:rPr>
        <w:t xml:space="preserve"> </w:t>
      </w:r>
      <w:r w:rsidRPr="00313013">
        <w:rPr>
          <w:rFonts w:ascii="Arial" w:hAnsi="Arial" w:cs="Arial"/>
          <w:lang w:val="sr-Cyrl-RS"/>
        </w:rPr>
        <w:t>(„Службени гласник РС” бр.68/2015, 41/2018, 44/2018, 83/2018</w:t>
      </w:r>
      <w:r w:rsidRPr="00313013">
        <w:rPr>
          <w:rFonts w:ascii="Arial" w:hAnsi="Arial" w:cs="Arial"/>
          <w:lang w:val="sr-Latn-RS"/>
        </w:rPr>
        <w:t xml:space="preserve">, </w:t>
      </w:r>
      <w:r w:rsidRPr="00313013">
        <w:rPr>
          <w:rFonts w:ascii="Arial" w:hAnsi="Arial" w:cs="Arial"/>
          <w:lang w:val="sr-Cyrl-RS"/>
        </w:rPr>
        <w:t>31/2019</w:t>
      </w:r>
      <w:r w:rsidRPr="00313013">
        <w:rPr>
          <w:rFonts w:ascii="Arial" w:hAnsi="Arial" w:cs="Arial"/>
          <w:lang w:val="sr-Latn-RS"/>
        </w:rPr>
        <w:t xml:space="preserve"> </w:t>
      </w:r>
      <w:r w:rsidRPr="00313013">
        <w:rPr>
          <w:rFonts w:ascii="Arial" w:hAnsi="Arial" w:cs="Arial"/>
          <w:lang w:val="sr-Cyrl-RS"/>
        </w:rPr>
        <w:t>и 9/2020)</w:t>
      </w:r>
    </w:p>
    <w:p w:rsidR="00F62DA7" w:rsidRPr="00313013" w:rsidRDefault="00F62DA7" w:rsidP="00F62DA7">
      <w:pPr>
        <w:numPr>
          <w:ilvl w:val="0"/>
          <w:numId w:val="6"/>
        </w:numPr>
        <w:spacing w:before="120" w:after="120"/>
        <w:ind w:right="-43"/>
        <w:jc w:val="both"/>
        <w:rPr>
          <w:rFonts w:ascii="Arial" w:hAnsi="Arial" w:cs="Arial"/>
          <w:lang w:val="sr-Cyrl-CS"/>
        </w:rPr>
      </w:pPr>
      <w:r w:rsidRPr="00313013">
        <w:rPr>
          <w:rFonts w:ascii="Arial" w:hAnsi="Arial" w:cs="Arial"/>
          <w:lang w:val="sr-Cyrl-CS"/>
        </w:rPr>
        <w:t>Закон о превозу терета у друмском саобраћају</w:t>
      </w:r>
      <w:r w:rsidRPr="00313013">
        <w:rPr>
          <w:rFonts w:ascii="Arial" w:hAnsi="Arial" w:cs="Arial"/>
          <w:lang w:val="sr-Latn-RS"/>
        </w:rPr>
        <w:t xml:space="preserve"> </w:t>
      </w:r>
      <w:r w:rsidRPr="00313013">
        <w:rPr>
          <w:rFonts w:ascii="Arial" w:hAnsi="Arial" w:cs="Arial"/>
          <w:lang w:val="sr-Cyrl-RS"/>
        </w:rPr>
        <w:t>(„Службени гласник РС” бр.68/2015 и 41/2018)</w:t>
      </w:r>
    </w:p>
    <w:p w:rsidR="00F62DA7" w:rsidRPr="00FF698D" w:rsidRDefault="00F62DA7" w:rsidP="00F62DA7">
      <w:pPr>
        <w:numPr>
          <w:ilvl w:val="0"/>
          <w:numId w:val="6"/>
        </w:numPr>
        <w:spacing w:before="120" w:after="120"/>
        <w:ind w:right="-43"/>
        <w:jc w:val="both"/>
        <w:rPr>
          <w:rFonts w:ascii="Arial" w:hAnsi="Arial" w:cs="Arial"/>
          <w:lang w:val="sr-Cyrl-CS"/>
        </w:rPr>
      </w:pPr>
      <w:r w:rsidRPr="00313013">
        <w:rPr>
          <w:rFonts w:ascii="Arial" w:hAnsi="Arial" w:cs="Arial"/>
          <w:lang w:val="sr-Cyrl-CS"/>
        </w:rPr>
        <w:t xml:space="preserve">Закон </w:t>
      </w:r>
      <w:r>
        <w:rPr>
          <w:rFonts w:ascii="Arial" w:hAnsi="Arial" w:cs="Arial"/>
          <w:lang w:val="sr-Cyrl-CS"/>
        </w:rPr>
        <w:t>о радном времену посаде возила у друмском превозу и</w:t>
      </w:r>
      <w:r w:rsidRPr="00313013">
        <w:rPr>
          <w:rFonts w:ascii="Arial" w:hAnsi="Arial" w:cs="Arial"/>
          <w:lang w:val="sr-Cyrl-CS"/>
        </w:rPr>
        <w:t xml:space="preserve"> тахографима</w:t>
      </w:r>
      <w:r w:rsidRPr="00313013">
        <w:rPr>
          <w:rFonts w:ascii="Arial" w:hAnsi="Arial" w:cs="Arial"/>
          <w:lang w:val="sr-Latn-RS"/>
        </w:rPr>
        <w:t xml:space="preserve"> </w:t>
      </w:r>
      <w:r w:rsidRPr="00313013">
        <w:rPr>
          <w:rFonts w:ascii="Arial" w:hAnsi="Arial" w:cs="Arial"/>
          <w:lang w:val="sr-Cyrl-CS"/>
        </w:rPr>
        <w:t>(„Сл.гласник РС“ бр. 96/2015 и 95/2018)</w:t>
      </w:r>
    </w:p>
    <w:p w:rsidR="00F62DA7" w:rsidRPr="00313013" w:rsidRDefault="00F62DA7" w:rsidP="00F62DA7">
      <w:pPr>
        <w:numPr>
          <w:ilvl w:val="0"/>
          <w:numId w:val="6"/>
        </w:numPr>
        <w:autoSpaceDE w:val="0"/>
        <w:autoSpaceDN w:val="0"/>
        <w:adjustRightInd w:val="0"/>
        <w:spacing w:before="120" w:after="120"/>
        <w:ind w:right="-43"/>
        <w:jc w:val="both"/>
        <w:rPr>
          <w:rFonts w:ascii="Arial" w:hAnsi="Arial" w:cs="Arial"/>
          <w:lang w:val="sr-Cyrl-CS"/>
        </w:rPr>
      </w:pPr>
      <w:r w:rsidRPr="00313013">
        <w:rPr>
          <w:rFonts w:ascii="Arial" w:hAnsi="Arial" w:cs="Arial"/>
          <w:lang w:val="sr-Cyrl-CS"/>
        </w:rPr>
        <w:t>Закон о безбедности саобраћаја на путевима</w:t>
      </w:r>
      <w:r w:rsidRPr="00313013">
        <w:rPr>
          <w:rFonts w:ascii="Arial" w:hAnsi="Arial" w:cs="Arial"/>
          <w:lang w:val="sr-Latn-RS"/>
        </w:rPr>
        <w:t xml:space="preserve"> </w:t>
      </w:r>
      <w:r w:rsidRPr="00313013">
        <w:rPr>
          <w:rFonts w:ascii="Arial" w:hAnsi="Arial" w:cs="Arial"/>
          <w:lang w:val="sr-Cyrl-CS"/>
        </w:rPr>
        <w:t>("Сл.гласник РС ", бр.41/2009, 53/2010, 101/2011, 32/2013 – одлука УС, 55/2014, 96/2015 – др.закон, 9/2016 – одлука УС, 24/2018, 41/2018, 87/2018</w:t>
      </w:r>
      <w:r w:rsidRPr="00313013">
        <w:rPr>
          <w:rFonts w:ascii="Arial" w:hAnsi="Arial" w:cs="Arial"/>
          <w:lang w:val="en-GB"/>
        </w:rPr>
        <w:t xml:space="preserve"> </w:t>
      </w:r>
      <w:r w:rsidRPr="00313013">
        <w:rPr>
          <w:rFonts w:ascii="Arial" w:hAnsi="Arial" w:cs="Arial"/>
          <w:lang w:val="sr-Cyrl-RS"/>
        </w:rPr>
        <w:t>и 23/2019</w:t>
      </w:r>
      <w:r w:rsidRPr="00313013">
        <w:rPr>
          <w:rFonts w:ascii="Arial" w:hAnsi="Arial" w:cs="Arial"/>
          <w:lang w:val="sr-Cyrl-CS"/>
        </w:rPr>
        <w:t>)</w:t>
      </w:r>
    </w:p>
    <w:p w:rsidR="00F62DA7" w:rsidRPr="003D4B04" w:rsidRDefault="00F62DA7" w:rsidP="00F62DA7">
      <w:pPr>
        <w:ind w:right="-45"/>
        <w:jc w:val="both"/>
        <w:rPr>
          <w:rFonts w:ascii="Arial" w:hAnsi="Arial" w:cs="Arial"/>
          <w:lang w:val="sr-Cyrl-CS"/>
        </w:rPr>
      </w:pPr>
    </w:p>
    <w:p w:rsidR="00F62DA7" w:rsidRDefault="00F62DA7" w:rsidP="00F62DA7">
      <w:pPr>
        <w:ind w:right="-48" w:firstLine="900"/>
        <w:jc w:val="both"/>
        <w:rPr>
          <w:rFonts w:ascii="Arial" w:hAnsi="Arial" w:cs="Arial"/>
          <w:lang w:val="sr-Cyrl-CS"/>
        </w:rPr>
      </w:pPr>
      <w:r w:rsidRPr="003D4B04">
        <w:rPr>
          <w:rFonts w:ascii="Arial" w:hAnsi="Arial" w:cs="Arial"/>
          <w:lang w:val="sr-Cyrl-CS"/>
        </w:rPr>
        <w:t>Поред наведених прописа предмет контроле инспектора су и бројни правилници, директиве и упутства које ближе одређују област друмског саобраћаја.</w:t>
      </w:r>
    </w:p>
    <w:p w:rsidR="00F62DA7" w:rsidRDefault="00F62DA7" w:rsidP="00F62DA7">
      <w:pPr>
        <w:ind w:right="-48" w:firstLine="900"/>
        <w:jc w:val="both"/>
        <w:rPr>
          <w:rFonts w:ascii="Arial" w:hAnsi="Arial" w:cs="Arial"/>
          <w:lang w:val="sr-Cyrl-CS"/>
        </w:rPr>
      </w:pPr>
    </w:p>
    <w:p w:rsidR="00F62DA7" w:rsidRDefault="00F62DA7" w:rsidP="00F62DA7">
      <w:pPr>
        <w:numPr>
          <w:ilvl w:val="0"/>
          <w:numId w:val="4"/>
        </w:numPr>
        <w:spacing w:before="120" w:after="120" w:line="360" w:lineRule="auto"/>
        <w:jc w:val="both"/>
        <w:rPr>
          <w:rFonts w:ascii="Arial" w:hAnsi="Arial" w:cs="Arial"/>
          <w:b/>
          <w:u w:val="single"/>
          <w:lang w:val="sr-Cyrl-CS"/>
        </w:rPr>
      </w:pPr>
      <w:r>
        <w:rPr>
          <w:rFonts w:ascii="Arial" w:hAnsi="Arial" w:cs="Arial"/>
          <w:b/>
          <w:u w:val="single"/>
          <w:lang w:val="sr-Cyrl-CS"/>
        </w:rPr>
        <w:t>Циљеви</w:t>
      </w:r>
    </w:p>
    <w:p w:rsidR="00F62DA7" w:rsidRDefault="00F62DA7" w:rsidP="00F62DA7">
      <w:pPr>
        <w:ind w:right="-48" w:firstLine="900"/>
        <w:jc w:val="both"/>
        <w:rPr>
          <w:rFonts w:ascii="Arial" w:hAnsi="Arial" w:cs="Arial"/>
          <w:lang w:val="sr-Cyrl-CS"/>
        </w:rPr>
      </w:pPr>
      <w:r w:rsidRPr="005A1EA9">
        <w:rPr>
          <w:rFonts w:ascii="Arial" w:hAnsi="Arial" w:cs="Arial"/>
          <w:lang w:val="sr-Cyrl-CS"/>
        </w:rPr>
        <w:t xml:space="preserve">Инспекција за друмски саобраћај обаваља послове надзора из области превоза путника и терета у друмском саобраћају. </w:t>
      </w:r>
    </w:p>
    <w:p w:rsidR="00F62DA7" w:rsidRPr="005A1EA9" w:rsidRDefault="00F62DA7" w:rsidP="00F62DA7">
      <w:pPr>
        <w:ind w:right="-48" w:firstLine="900"/>
        <w:jc w:val="both"/>
        <w:rPr>
          <w:rFonts w:ascii="Arial" w:hAnsi="Arial" w:cs="Arial"/>
          <w:lang w:val="sr-Cyrl-CS"/>
        </w:rPr>
      </w:pPr>
    </w:p>
    <w:p w:rsidR="00F62DA7" w:rsidRPr="005A1EA9" w:rsidRDefault="00F62DA7" w:rsidP="00F62DA7">
      <w:pPr>
        <w:numPr>
          <w:ilvl w:val="1"/>
          <w:numId w:val="4"/>
        </w:numPr>
        <w:spacing w:line="276" w:lineRule="auto"/>
        <w:ind w:right="-48"/>
        <w:jc w:val="both"/>
        <w:rPr>
          <w:rFonts w:ascii="Arial" w:hAnsi="Arial" w:cs="Arial"/>
          <w:b/>
          <w:lang w:val="sr-Cyrl-CS"/>
        </w:rPr>
      </w:pPr>
      <w:r w:rsidRPr="005A1EA9">
        <w:rPr>
          <w:rFonts w:ascii="Arial" w:hAnsi="Arial" w:cs="Arial"/>
          <w:b/>
          <w:lang w:val="sr-Cyrl-CS"/>
        </w:rPr>
        <w:t xml:space="preserve">Општи циљ </w:t>
      </w:r>
    </w:p>
    <w:p w:rsidR="00F62DA7" w:rsidRDefault="00F62DA7" w:rsidP="00F62DA7">
      <w:pPr>
        <w:ind w:left="360" w:right="-48"/>
        <w:jc w:val="both"/>
        <w:rPr>
          <w:rFonts w:ascii="Arial" w:hAnsi="Arial" w:cs="Arial"/>
          <w:lang w:val="sr-Cyrl-CS"/>
        </w:rPr>
      </w:pPr>
      <w:r>
        <w:rPr>
          <w:rFonts w:ascii="Arial" w:hAnsi="Arial" w:cs="Arial"/>
          <w:lang w:val="sr-Cyrl-CS"/>
        </w:rPr>
        <w:t xml:space="preserve">Општи циљ </w:t>
      </w:r>
      <w:r w:rsidRPr="005A1EA9">
        <w:rPr>
          <w:rFonts w:ascii="Arial" w:hAnsi="Arial" w:cs="Arial"/>
          <w:lang w:val="sr-Cyrl-CS"/>
        </w:rPr>
        <w:t>плана је да омогући усмеравање на оне активности и субјекте надзора који носе значајан ризик а односе се на област превоза путника и терета. Значајан ризик за јавни интерес у области превоза путника представљају нерегистровани субјекти. Циљ овог плана је боље управљање ресурсима инспекције и боља интеграција послова у области инспекцијског надзора и координасаних активности. Овај план омогућава праћење активности инспекцијског надзора и остварење циљева уз помоћ ефикасније организације и спровођења инспекцијског надзора у области превоза путника. Спровођењем инспекцијског надзора над нерегистрованим субјектима смањиће се проценат сиве економије и повећати безбедност путника уз помоћ коришћења услуге оних субјеката који су своје пословање ускладили са законима и подзаконским актима</w:t>
      </w:r>
      <w:r>
        <w:rPr>
          <w:rFonts w:ascii="Arial" w:hAnsi="Arial" w:cs="Arial"/>
          <w:lang w:val="sr-Cyrl-CS"/>
        </w:rPr>
        <w:t>.</w:t>
      </w:r>
    </w:p>
    <w:p w:rsidR="00F62DA7" w:rsidRPr="005A1EA9" w:rsidRDefault="00F62DA7" w:rsidP="00F62DA7">
      <w:pPr>
        <w:ind w:left="360" w:right="-48"/>
        <w:jc w:val="both"/>
        <w:rPr>
          <w:rFonts w:ascii="Arial" w:hAnsi="Arial" w:cs="Arial"/>
          <w:lang w:val="sr-Cyrl-CS"/>
        </w:rPr>
      </w:pPr>
    </w:p>
    <w:p w:rsidR="00F62DA7" w:rsidRPr="005A1EA9" w:rsidRDefault="00F62DA7" w:rsidP="00F62DA7">
      <w:pPr>
        <w:numPr>
          <w:ilvl w:val="1"/>
          <w:numId w:val="4"/>
        </w:numPr>
        <w:spacing w:line="276" w:lineRule="auto"/>
        <w:ind w:right="-48"/>
        <w:jc w:val="both"/>
        <w:rPr>
          <w:rFonts w:ascii="Arial" w:hAnsi="Arial" w:cs="Arial"/>
          <w:b/>
          <w:lang w:val="sr-Cyrl-CS"/>
        </w:rPr>
      </w:pPr>
      <w:r w:rsidRPr="005A1EA9">
        <w:rPr>
          <w:rFonts w:ascii="Arial" w:hAnsi="Arial" w:cs="Arial"/>
          <w:b/>
          <w:lang w:val="sr-Cyrl-CS"/>
        </w:rPr>
        <w:t>Специфични циљ</w:t>
      </w:r>
      <w:r>
        <w:rPr>
          <w:rFonts w:ascii="Arial" w:hAnsi="Arial" w:cs="Arial"/>
          <w:b/>
          <w:lang w:val="sr-Cyrl-CS"/>
        </w:rPr>
        <w:t>еви</w:t>
      </w:r>
      <w:r w:rsidRPr="005A1EA9">
        <w:rPr>
          <w:rFonts w:ascii="Arial" w:hAnsi="Arial" w:cs="Arial"/>
          <w:b/>
          <w:lang w:val="sr-Cyrl-CS"/>
        </w:rPr>
        <w:t xml:space="preserve"> </w:t>
      </w:r>
    </w:p>
    <w:p w:rsidR="00F62DA7" w:rsidRDefault="00F62DA7" w:rsidP="00F62DA7">
      <w:pPr>
        <w:ind w:left="360" w:right="-48"/>
        <w:jc w:val="both"/>
        <w:rPr>
          <w:rFonts w:ascii="Arial" w:hAnsi="Arial" w:cs="Arial"/>
          <w:lang w:val="sr-Cyrl-CS"/>
        </w:rPr>
      </w:pPr>
      <w:r>
        <w:rPr>
          <w:rFonts w:ascii="Arial" w:hAnsi="Arial" w:cs="Arial"/>
          <w:lang w:val="sr-Cyrl-CS"/>
        </w:rPr>
        <w:lastRenderedPageBreak/>
        <w:t>Специфични циљеви које ће ангажовани инспектори тежити да остваре у 2021. гопдини су:</w:t>
      </w:r>
    </w:p>
    <w:p w:rsidR="00F62DA7" w:rsidRDefault="00F62DA7" w:rsidP="00F62DA7">
      <w:pPr>
        <w:ind w:left="360" w:right="-48"/>
        <w:jc w:val="both"/>
        <w:rPr>
          <w:rFonts w:ascii="Arial" w:hAnsi="Arial" w:cs="Arial"/>
          <w:lang w:val="sr-Cyrl-CS"/>
        </w:rPr>
      </w:pPr>
    </w:p>
    <w:p w:rsidR="00F62DA7" w:rsidRPr="00707CE8" w:rsidRDefault="00F62DA7" w:rsidP="00F62DA7">
      <w:pPr>
        <w:pStyle w:val="ListParagraph"/>
        <w:numPr>
          <w:ilvl w:val="0"/>
          <w:numId w:val="3"/>
        </w:numPr>
        <w:spacing w:after="0" w:line="240" w:lineRule="auto"/>
        <w:rPr>
          <w:rFonts w:ascii="Arial" w:hAnsi="Arial" w:cs="Arial"/>
          <w:sz w:val="24"/>
          <w:szCs w:val="24"/>
          <w:lang w:val="sr-Cyrl-RS"/>
        </w:rPr>
      </w:pPr>
      <w:r w:rsidRPr="00323C18">
        <w:rPr>
          <w:rFonts w:ascii="Arial" w:hAnsi="Arial" w:cs="Arial"/>
          <w:sz w:val="24"/>
          <w:szCs w:val="24"/>
          <w:lang w:val="sr-Cyrl-RS"/>
        </w:rPr>
        <w:t>врш</w:t>
      </w:r>
      <w:r>
        <w:rPr>
          <w:rFonts w:ascii="Arial" w:hAnsi="Arial" w:cs="Arial"/>
          <w:sz w:val="24"/>
          <w:szCs w:val="24"/>
          <w:lang w:val="sr-Cyrl-RS"/>
        </w:rPr>
        <w:t>ење непосредног инспекцијског</w:t>
      </w:r>
      <w:r w:rsidRPr="00323C18">
        <w:rPr>
          <w:rFonts w:ascii="Arial" w:hAnsi="Arial" w:cs="Arial"/>
          <w:sz w:val="24"/>
          <w:szCs w:val="24"/>
          <w:lang w:val="sr-Cyrl-RS"/>
        </w:rPr>
        <w:t xml:space="preserve"> надзор</w:t>
      </w:r>
      <w:r>
        <w:rPr>
          <w:rFonts w:ascii="Arial" w:hAnsi="Arial" w:cs="Arial"/>
          <w:sz w:val="24"/>
          <w:szCs w:val="24"/>
          <w:lang w:val="sr-Cyrl-RS"/>
        </w:rPr>
        <w:t>а</w:t>
      </w:r>
      <w:r w:rsidRPr="00323C18">
        <w:rPr>
          <w:rFonts w:ascii="Arial" w:hAnsi="Arial" w:cs="Arial"/>
          <w:sz w:val="24"/>
          <w:szCs w:val="24"/>
          <w:lang w:val="sr-Cyrl-RS"/>
        </w:rPr>
        <w:t xml:space="preserve"> над применом закона и других прописа из области друмског саобраћаја</w:t>
      </w:r>
      <w:r>
        <w:rPr>
          <w:rFonts w:ascii="Arial" w:hAnsi="Arial" w:cs="Arial"/>
          <w:sz w:val="24"/>
          <w:szCs w:val="24"/>
          <w:lang w:val="sr-Cyrl-RS"/>
        </w:rPr>
        <w:t>;</w:t>
      </w:r>
    </w:p>
    <w:p w:rsidR="00F62DA7" w:rsidRPr="00323C18" w:rsidRDefault="00F62DA7" w:rsidP="00F62DA7">
      <w:pPr>
        <w:pStyle w:val="ListParagraph"/>
        <w:spacing w:after="0" w:line="240" w:lineRule="auto"/>
        <w:jc w:val="both"/>
        <w:rPr>
          <w:rFonts w:ascii="Arial" w:hAnsi="Arial" w:cs="Arial"/>
          <w:sz w:val="24"/>
          <w:szCs w:val="24"/>
          <w:lang w:val="sr-Cyrl-RS"/>
        </w:rPr>
      </w:pPr>
    </w:p>
    <w:p w:rsidR="00F62DA7" w:rsidRPr="00323C18" w:rsidRDefault="00F62DA7" w:rsidP="00F62DA7">
      <w:pPr>
        <w:pStyle w:val="ListParagraph"/>
        <w:numPr>
          <w:ilvl w:val="0"/>
          <w:numId w:val="3"/>
        </w:numPr>
        <w:spacing w:after="0" w:line="240" w:lineRule="auto"/>
        <w:jc w:val="both"/>
        <w:rPr>
          <w:rFonts w:ascii="Arial" w:hAnsi="Arial" w:cs="Arial"/>
          <w:sz w:val="24"/>
          <w:szCs w:val="24"/>
          <w:lang w:val="sr-Cyrl-RS"/>
        </w:rPr>
      </w:pPr>
      <w:r w:rsidRPr="00323C18">
        <w:rPr>
          <w:rFonts w:ascii="Arial" w:hAnsi="Arial" w:cs="Arial"/>
          <w:sz w:val="24"/>
          <w:szCs w:val="24"/>
          <w:lang w:val="sr-Cyrl-RS"/>
        </w:rPr>
        <w:t>пра</w:t>
      </w:r>
      <w:r>
        <w:rPr>
          <w:rFonts w:ascii="Arial" w:hAnsi="Arial" w:cs="Arial"/>
          <w:sz w:val="24"/>
          <w:szCs w:val="24"/>
          <w:lang w:val="sr-Cyrl-RS"/>
        </w:rPr>
        <w:t>ћење</w:t>
      </w:r>
      <w:r w:rsidRPr="00323C18">
        <w:rPr>
          <w:rFonts w:ascii="Arial" w:hAnsi="Arial" w:cs="Arial"/>
          <w:sz w:val="24"/>
          <w:szCs w:val="24"/>
          <w:lang w:val="sr-Cyrl-RS"/>
        </w:rPr>
        <w:t xml:space="preserve"> закон</w:t>
      </w:r>
      <w:r>
        <w:rPr>
          <w:rFonts w:ascii="Arial" w:hAnsi="Arial" w:cs="Arial"/>
          <w:sz w:val="24"/>
          <w:szCs w:val="24"/>
          <w:lang w:val="sr-Cyrl-RS"/>
        </w:rPr>
        <w:t>а</w:t>
      </w:r>
      <w:r w:rsidRPr="00323C18">
        <w:rPr>
          <w:rFonts w:ascii="Arial" w:hAnsi="Arial" w:cs="Arial"/>
          <w:sz w:val="24"/>
          <w:szCs w:val="24"/>
          <w:lang w:val="sr-Cyrl-RS"/>
        </w:rPr>
        <w:t xml:space="preserve"> и друг</w:t>
      </w:r>
      <w:r>
        <w:rPr>
          <w:rFonts w:ascii="Arial" w:hAnsi="Arial" w:cs="Arial"/>
          <w:sz w:val="24"/>
          <w:szCs w:val="24"/>
          <w:lang w:val="sr-Cyrl-RS"/>
        </w:rPr>
        <w:t>их</w:t>
      </w:r>
      <w:r w:rsidRPr="00323C18">
        <w:rPr>
          <w:rFonts w:ascii="Arial" w:hAnsi="Arial" w:cs="Arial"/>
          <w:sz w:val="24"/>
          <w:szCs w:val="24"/>
          <w:lang w:val="sr-Cyrl-RS"/>
        </w:rPr>
        <w:t xml:space="preserve"> пропис</w:t>
      </w:r>
      <w:r>
        <w:rPr>
          <w:rFonts w:ascii="Arial" w:hAnsi="Arial" w:cs="Arial"/>
          <w:sz w:val="24"/>
          <w:szCs w:val="24"/>
          <w:lang w:val="sr-Cyrl-RS"/>
        </w:rPr>
        <w:t>а</w:t>
      </w:r>
      <w:r w:rsidRPr="00323C18">
        <w:rPr>
          <w:rFonts w:ascii="Arial" w:hAnsi="Arial" w:cs="Arial"/>
          <w:sz w:val="24"/>
          <w:szCs w:val="24"/>
          <w:lang w:val="sr-Cyrl-RS"/>
        </w:rPr>
        <w:t xml:space="preserve"> из области друмског саобраћаја</w:t>
      </w:r>
      <w:r>
        <w:rPr>
          <w:rFonts w:ascii="Arial" w:hAnsi="Arial" w:cs="Arial"/>
          <w:sz w:val="24"/>
          <w:szCs w:val="24"/>
          <w:lang w:val="sr-Cyrl-RS"/>
        </w:rPr>
        <w:t>;</w:t>
      </w:r>
    </w:p>
    <w:p w:rsidR="00F62DA7" w:rsidRPr="00707CE8" w:rsidRDefault="00F62DA7" w:rsidP="00F62DA7">
      <w:pPr>
        <w:rPr>
          <w:rFonts w:ascii="Arial" w:hAnsi="Arial" w:cs="Arial"/>
          <w:lang w:val="sr-Cyrl-RS"/>
        </w:rPr>
      </w:pPr>
    </w:p>
    <w:p w:rsidR="00F62DA7" w:rsidRPr="00323C18" w:rsidRDefault="00F62DA7" w:rsidP="00F62DA7">
      <w:pPr>
        <w:pStyle w:val="ListParagraph"/>
        <w:numPr>
          <w:ilvl w:val="0"/>
          <w:numId w:val="3"/>
        </w:numPr>
        <w:spacing w:after="0" w:line="240" w:lineRule="auto"/>
        <w:rPr>
          <w:rFonts w:ascii="Arial" w:hAnsi="Arial" w:cs="Arial"/>
          <w:sz w:val="24"/>
          <w:szCs w:val="24"/>
          <w:lang w:val="sr-Cyrl-RS"/>
        </w:rPr>
      </w:pPr>
      <w:r w:rsidRPr="00323C18">
        <w:rPr>
          <w:rFonts w:ascii="Arial" w:hAnsi="Arial" w:cs="Arial"/>
          <w:sz w:val="24"/>
          <w:szCs w:val="24"/>
          <w:lang w:val="sr-Cyrl-RS"/>
        </w:rPr>
        <w:t>припрем</w:t>
      </w:r>
      <w:r>
        <w:rPr>
          <w:rFonts w:ascii="Arial" w:hAnsi="Arial" w:cs="Arial"/>
          <w:sz w:val="24"/>
          <w:szCs w:val="24"/>
          <w:lang w:val="sr-Cyrl-RS"/>
        </w:rPr>
        <w:t>ње планова</w:t>
      </w:r>
      <w:r w:rsidRPr="00323C18">
        <w:rPr>
          <w:rFonts w:ascii="Arial" w:hAnsi="Arial" w:cs="Arial"/>
          <w:sz w:val="24"/>
          <w:szCs w:val="24"/>
          <w:lang w:val="sr-Cyrl-RS"/>
        </w:rPr>
        <w:t xml:space="preserve"> рада, прав</w:t>
      </w:r>
      <w:r>
        <w:rPr>
          <w:rFonts w:ascii="Arial" w:hAnsi="Arial" w:cs="Arial"/>
          <w:sz w:val="24"/>
          <w:szCs w:val="24"/>
          <w:lang w:val="sr-Cyrl-RS"/>
        </w:rPr>
        <w:t>љење</w:t>
      </w:r>
      <w:r w:rsidRPr="00323C18">
        <w:rPr>
          <w:rFonts w:ascii="Arial" w:hAnsi="Arial" w:cs="Arial"/>
          <w:sz w:val="24"/>
          <w:szCs w:val="24"/>
          <w:lang w:val="sr-Cyrl-RS"/>
        </w:rPr>
        <w:t xml:space="preserve"> извештај</w:t>
      </w:r>
      <w:r>
        <w:rPr>
          <w:rFonts w:ascii="Arial" w:hAnsi="Arial" w:cs="Arial"/>
          <w:sz w:val="24"/>
          <w:szCs w:val="24"/>
          <w:lang w:val="sr-Cyrl-RS"/>
        </w:rPr>
        <w:t>а</w:t>
      </w:r>
      <w:r w:rsidRPr="00323C18">
        <w:rPr>
          <w:rFonts w:ascii="Arial" w:hAnsi="Arial" w:cs="Arial"/>
          <w:sz w:val="24"/>
          <w:szCs w:val="24"/>
          <w:lang w:val="sr-Cyrl-RS"/>
        </w:rPr>
        <w:t xml:space="preserve"> и информациј</w:t>
      </w:r>
      <w:r>
        <w:rPr>
          <w:rFonts w:ascii="Arial" w:hAnsi="Arial" w:cs="Arial"/>
          <w:sz w:val="24"/>
          <w:szCs w:val="24"/>
          <w:lang w:val="sr-Cyrl-RS"/>
        </w:rPr>
        <w:t>а</w:t>
      </w:r>
      <w:r w:rsidRPr="00323C18">
        <w:rPr>
          <w:rFonts w:ascii="Arial" w:hAnsi="Arial" w:cs="Arial"/>
          <w:sz w:val="24"/>
          <w:szCs w:val="24"/>
          <w:lang w:val="sr-Cyrl-RS"/>
        </w:rPr>
        <w:t xml:space="preserve"> из области друмског саобраћаја</w:t>
      </w:r>
      <w:r>
        <w:rPr>
          <w:rFonts w:ascii="Arial" w:hAnsi="Arial" w:cs="Arial"/>
          <w:sz w:val="24"/>
          <w:szCs w:val="24"/>
          <w:lang w:val="sr-Cyrl-RS"/>
        </w:rPr>
        <w:t xml:space="preserve">; </w:t>
      </w:r>
    </w:p>
    <w:p w:rsidR="00F62DA7" w:rsidRPr="00707CE8" w:rsidRDefault="00F62DA7" w:rsidP="00F62DA7">
      <w:pPr>
        <w:rPr>
          <w:rFonts w:ascii="Arial" w:hAnsi="Arial" w:cs="Arial"/>
          <w:lang w:val="sr-Cyrl-RS"/>
        </w:rPr>
      </w:pPr>
    </w:p>
    <w:p w:rsidR="00F62DA7" w:rsidRPr="00323C18" w:rsidRDefault="00F62DA7" w:rsidP="00F62DA7">
      <w:pPr>
        <w:pStyle w:val="ListParagraph"/>
        <w:numPr>
          <w:ilvl w:val="0"/>
          <w:numId w:val="3"/>
        </w:numPr>
        <w:spacing w:after="0" w:line="240" w:lineRule="auto"/>
        <w:jc w:val="both"/>
        <w:rPr>
          <w:rFonts w:ascii="Arial" w:hAnsi="Arial" w:cs="Arial"/>
          <w:sz w:val="24"/>
          <w:szCs w:val="24"/>
          <w:lang w:val="sr-Cyrl-RS"/>
        </w:rPr>
      </w:pPr>
      <w:r w:rsidRPr="00323C18">
        <w:rPr>
          <w:rFonts w:ascii="Arial" w:hAnsi="Arial" w:cs="Arial"/>
          <w:sz w:val="24"/>
          <w:szCs w:val="24"/>
          <w:lang w:val="sr-Cyrl-RS"/>
        </w:rPr>
        <w:t>оствар</w:t>
      </w:r>
      <w:r>
        <w:rPr>
          <w:rFonts w:ascii="Arial" w:hAnsi="Arial" w:cs="Arial"/>
          <w:sz w:val="24"/>
          <w:szCs w:val="24"/>
          <w:lang w:val="sr-Cyrl-RS"/>
        </w:rPr>
        <w:t>ивање</w:t>
      </w:r>
      <w:r w:rsidRPr="00323C18">
        <w:rPr>
          <w:rFonts w:ascii="Arial" w:hAnsi="Arial" w:cs="Arial"/>
          <w:sz w:val="24"/>
          <w:szCs w:val="24"/>
          <w:lang w:val="sr-Cyrl-RS"/>
        </w:rPr>
        <w:t xml:space="preserve"> сарадњ</w:t>
      </w:r>
      <w:r>
        <w:rPr>
          <w:rFonts w:ascii="Arial" w:hAnsi="Arial" w:cs="Arial"/>
          <w:sz w:val="24"/>
          <w:szCs w:val="24"/>
          <w:lang w:val="sr-Cyrl-RS"/>
        </w:rPr>
        <w:t>е</w:t>
      </w:r>
      <w:r w:rsidRPr="00323C18">
        <w:rPr>
          <w:rFonts w:ascii="Arial" w:hAnsi="Arial" w:cs="Arial"/>
          <w:sz w:val="24"/>
          <w:szCs w:val="24"/>
          <w:lang w:val="sr-Cyrl-RS"/>
        </w:rPr>
        <w:t xml:space="preserve"> са републичким, покрајинским органима, органима јединица локалне самоуправе, предузећима, институцијама и субјектима из делокруга рада, сара</w:t>
      </w:r>
      <w:r>
        <w:rPr>
          <w:rFonts w:ascii="Arial" w:hAnsi="Arial" w:cs="Arial"/>
          <w:sz w:val="24"/>
          <w:szCs w:val="24"/>
          <w:lang w:val="sr-Cyrl-RS"/>
        </w:rPr>
        <w:t>дња</w:t>
      </w:r>
      <w:r w:rsidRPr="00323C18">
        <w:rPr>
          <w:rFonts w:ascii="Arial" w:hAnsi="Arial" w:cs="Arial"/>
          <w:sz w:val="24"/>
          <w:szCs w:val="24"/>
          <w:lang w:val="sr-Cyrl-RS"/>
        </w:rPr>
        <w:t xml:space="preserve"> са научним и стручним институцијама</w:t>
      </w:r>
      <w:r>
        <w:rPr>
          <w:rFonts w:ascii="Arial" w:hAnsi="Arial" w:cs="Arial"/>
          <w:sz w:val="24"/>
          <w:szCs w:val="24"/>
          <w:lang w:val="sr-Cyrl-RS"/>
        </w:rPr>
        <w:t>.</w:t>
      </w:r>
    </w:p>
    <w:p w:rsidR="00F62DA7" w:rsidRPr="00323C18" w:rsidRDefault="00F62DA7" w:rsidP="00F62DA7">
      <w:pPr>
        <w:ind w:left="360" w:right="-48"/>
        <w:jc w:val="both"/>
        <w:rPr>
          <w:rFonts w:ascii="Arial" w:hAnsi="Arial" w:cs="Arial"/>
          <w:lang w:val="sr-Cyrl-CS"/>
        </w:rPr>
      </w:pPr>
    </w:p>
    <w:p w:rsidR="00F62DA7" w:rsidRPr="005A1EA9" w:rsidRDefault="00F62DA7" w:rsidP="00F62DA7">
      <w:pPr>
        <w:ind w:left="360" w:right="-48"/>
        <w:jc w:val="both"/>
        <w:rPr>
          <w:rFonts w:ascii="Arial" w:hAnsi="Arial" w:cs="Arial"/>
          <w:lang w:val="sr-Cyrl-CS"/>
        </w:rPr>
      </w:pPr>
    </w:p>
    <w:p w:rsidR="00F62DA7" w:rsidRDefault="00F62DA7" w:rsidP="00F62DA7">
      <w:pPr>
        <w:numPr>
          <w:ilvl w:val="0"/>
          <w:numId w:val="4"/>
        </w:numPr>
        <w:spacing w:before="120" w:after="120" w:line="360" w:lineRule="auto"/>
        <w:jc w:val="both"/>
        <w:rPr>
          <w:rFonts w:ascii="Arial" w:hAnsi="Arial" w:cs="Arial"/>
          <w:b/>
          <w:u w:val="single"/>
          <w:lang w:val="sr-Cyrl-CS"/>
        </w:rPr>
      </w:pPr>
      <w:r w:rsidRPr="005A1EA9">
        <w:rPr>
          <w:rFonts w:ascii="Arial" w:hAnsi="Arial" w:cs="Arial"/>
          <w:b/>
          <w:u w:val="single"/>
          <w:lang w:val="sr-Cyrl-CS"/>
        </w:rPr>
        <w:t>УЧЕСТАЛОСТ И ОБУХВАТ ВРШЕЊА ИНСПЕКЦИЈСКОГ НАДЗОРА ПО ОБЛАСТИМА И СВАКОМ ОД СТЕПЕНА РИЗИКА</w:t>
      </w:r>
    </w:p>
    <w:p w:rsidR="00F62DA7" w:rsidRPr="005A1EA9" w:rsidRDefault="00F62DA7" w:rsidP="00F62DA7">
      <w:pPr>
        <w:numPr>
          <w:ilvl w:val="1"/>
          <w:numId w:val="4"/>
        </w:numPr>
        <w:spacing w:before="120" w:after="120" w:line="360" w:lineRule="auto"/>
        <w:jc w:val="both"/>
        <w:rPr>
          <w:rFonts w:ascii="Arial" w:hAnsi="Arial" w:cs="Arial"/>
          <w:b/>
          <w:u w:val="single"/>
          <w:lang w:val="sr-Cyrl-CS"/>
        </w:rPr>
      </w:pPr>
      <w:r w:rsidRPr="005A1EA9">
        <w:rPr>
          <w:rFonts w:ascii="Arial" w:hAnsi="Arial" w:cs="Arial"/>
          <w:b/>
          <w:u w:val="single"/>
          <w:lang w:val="sr-Cyrl-CS"/>
        </w:rPr>
        <w:t>С</w:t>
      </w:r>
      <w:r w:rsidRPr="005A1EA9">
        <w:rPr>
          <w:rFonts w:ascii="Arial" w:hAnsi="Arial" w:cs="Arial"/>
          <w:b/>
          <w:u w:val="single"/>
          <w:lang w:val="sr-Cyrl-RS"/>
        </w:rPr>
        <w:t>убјекти надзора</w:t>
      </w:r>
    </w:p>
    <w:p w:rsidR="00F62DA7" w:rsidRPr="00B43FEF" w:rsidRDefault="00F62DA7" w:rsidP="00F62DA7">
      <w:pPr>
        <w:numPr>
          <w:ilvl w:val="0"/>
          <w:numId w:val="7"/>
        </w:numPr>
        <w:spacing w:before="120" w:after="120"/>
        <w:jc w:val="both"/>
        <w:rPr>
          <w:rFonts w:ascii="Arial" w:hAnsi="Arial" w:cs="Arial"/>
          <w:b/>
          <w:bCs/>
          <w:lang w:val="sr-Cyrl-CS"/>
        </w:rPr>
      </w:pPr>
      <w:r w:rsidRPr="00B43FEF">
        <w:rPr>
          <w:rFonts w:ascii="Arial" w:hAnsi="Arial" w:cs="Arial"/>
          <w:b/>
          <w:bCs/>
          <w:lang w:val="sr-Cyrl-CS"/>
        </w:rPr>
        <w:t>Аутобуси, путничка и теретна возила</w:t>
      </w:r>
      <w:r w:rsidRPr="00B43FEF">
        <w:rPr>
          <w:rFonts w:ascii="Arial" w:hAnsi="Arial" w:cs="Arial"/>
          <w:bCs/>
          <w:lang w:val="sr-Cyrl-CS"/>
        </w:rPr>
        <w:t xml:space="preserve"> којима се обавља превоз у друмском саобраћају односно њихова документација</w:t>
      </w:r>
    </w:p>
    <w:p w:rsidR="00F62DA7" w:rsidRPr="00B43FEF" w:rsidRDefault="00F62DA7" w:rsidP="00F62DA7">
      <w:pPr>
        <w:numPr>
          <w:ilvl w:val="0"/>
          <w:numId w:val="7"/>
        </w:numPr>
        <w:spacing w:before="120" w:after="120"/>
        <w:jc w:val="both"/>
        <w:rPr>
          <w:rFonts w:ascii="Arial" w:hAnsi="Arial" w:cs="Arial"/>
          <w:bCs/>
          <w:lang w:val="sr-Cyrl-CS"/>
        </w:rPr>
      </w:pPr>
      <w:r w:rsidRPr="00B43FEF">
        <w:rPr>
          <w:rFonts w:ascii="Arial" w:hAnsi="Arial" w:cs="Arial"/>
          <w:b/>
          <w:bCs/>
          <w:lang w:val="sr-Cyrl-CS"/>
        </w:rPr>
        <w:t>Аутобуске станице и аутобуска стајалишта</w:t>
      </w:r>
      <w:r w:rsidRPr="00B43FEF">
        <w:rPr>
          <w:rFonts w:ascii="Arial" w:hAnsi="Arial" w:cs="Arial"/>
          <w:bCs/>
          <w:lang w:val="sr-Cyrl-CS"/>
        </w:rPr>
        <w:t xml:space="preserve"> и документација пружаоца услуга која је у вези са обављањем делатности пружања станичних услуга</w:t>
      </w:r>
    </w:p>
    <w:p w:rsidR="00F62DA7" w:rsidRPr="00B43FEF" w:rsidRDefault="00F62DA7" w:rsidP="00F62DA7">
      <w:pPr>
        <w:numPr>
          <w:ilvl w:val="0"/>
          <w:numId w:val="7"/>
        </w:numPr>
        <w:spacing w:before="120" w:after="120"/>
        <w:jc w:val="both"/>
        <w:rPr>
          <w:rFonts w:ascii="Arial" w:hAnsi="Arial" w:cs="Arial"/>
          <w:bCs/>
          <w:lang w:val="sr-Cyrl-CS"/>
        </w:rPr>
      </w:pPr>
      <w:r w:rsidRPr="00B43FEF">
        <w:rPr>
          <w:rFonts w:ascii="Arial" w:hAnsi="Arial" w:cs="Arial"/>
          <w:b/>
          <w:bCs/>
          <w:lang w:val="sr-Cyrl-CS"/>
        </w:rPr>
        <w:t xml:space="preserve">Привредна друштва, друга правна лица или предузетници </w:t>
      </w:r>
      <w:r w:rsidRPr="00B43FEF">
        <w:rPr>
          <w:rFonts w:ascii="Arial" w:hAnsi="Arial" w:cs="Arial"/>
          <w:bCs/>
          <w:lang w:val="sr-Cyrl-CS"/>
        </w:rPr>
        <w:t>који се баве пословима јавног саобраћаја</w:t>
      </w:r>
    </w:p>
    <w:p w:rsidR="00F62DA7" w:rsidRDefault="00F62DA7" w:rsidP="00F62DA7">
      <w:pPr>
        <w:numPr>
          <w:ilvl w:val="0"/>
          <w:numId w:val="7"/>
        </w:numPr>
        <w:spacing w:before="120" w:after="120"/>
        <w:jc w:val="both"/>
        <w:rPr>
          <w:rFonts w:ascii="Arial" w:hAnsi="Arial" w:cs="Arial"/>
          <w:bCs/>
          <w:lang w:val="sr-Cyrl-CS"/>
        </w:rPr>
      </w:pPr>
      <w:r w:rsidRPr="00B43FEF">
        <w:rPr>
          <w:rFonts w:ascii="Arial" w:hAnsi="Arial" w:cs="Arial"/>
          <w:b/>
          <w:bCs/>
          <w:lang w:val="sr-Cyrl-CS"/>
        </w:rPr>
        <w:t xml:space="preserve">Нерегистровани субјекти </w:t>
      </w:r>
      <w:r w:rsidRPr="00B43FEF">
        <w:rPr>
          <w:rFonts w:ascii="Arial" w:hAnsi="Arial" w:cs="Arial"/>
          <w:bCs/>
          <w:lang w:val="sr-Cyrl-CS"/>
        </w:rPr>
        <w:t>који се на недозвољен начин баве превозом у друмском саобраћају</w:t>
      </w:r>
    </w:p>
    <w:p w:rsidR="00F62DA7" w:rsidRPr="005A1EA9" w:rsidRDefault="00F62DA7" w:rsidP="00F62DA7">
      <w:pPr>
        <w:numPr>
          <w:ilvl w:val="1"/>
          <w:numId w:val="4"/>
        </w:numPr>
        <w:spacing w:before="120" w:after="120" w:line="360" w:lineRule="auto"/>
        <w:jc w:val="both"/>
        <w:rPr>
          <w:rFonts w:ascii="Arial" w:hAnsi="Arial" w:cs="Arial"/>
          <w:b/>
          <w:u w:val="single"/>
          <w:lang w:val="sr-Cyrl-CS"/>
        </w:rPr>
      </w:pPr>
      <w:r>
        <w:rPr>
          <w:rFonts w:ascii="Arial" w:hAnsi="Arial" w:cs="Arial"/>
          <w:b/>
          <w:u w:val="single"/>
          <w:lang w:val="sr-Cyrl-CS"/>
        </w:rPr>
        <w:t>Т</w:t>
      </w:r>
      <w:r w:rsidRPr="005A1EA9">
        <w:rPr>
          <w:rFonts w:ascii="Arial" w:hAnsi="Arial" w:cs="Arial"/>
          <w:b/>
          <w:u w:val="single"/>
          <w:lang w:val="sr-Cyrl-CS"/>
        </w:rPr>
        <w:t>ериторијално подручје вршења надзора</w:t>
      </w:r>
    </w:p>
    <w:p w:rsidR="00F62DA7" w:rsidRPr="00B511E1" w:rsidRDefault="00F62DA7" w:rsidP="00F62DA7">
      <w:pPr>
        <w:pBdr>
          <w:top w:val="nil"/>
          <w:left w:val="nil"/>
          <w:bottom w:val="nil"/>
          <w:right w:val="nil"/>
          <w:between w:val="nil"/>
        </w:pBdr>
        <w:ind w:firstLine="360"/>
        <w:jc w:val="both"/>
        <w:rPr>
          <w:rFonts w:ascii="Arial" w:hAnsi="Arial" w:cs="Arial"/>
          <w:bCs/>
          <w:lang w:val="sr-Cyrl-CS"/>
        </w:rPr>
      </w:pPr>
      <w:r w:rsidRPr="00B511E1">
        <w:rPr>
          <w:rFonts w:ascii="Arial" w:hAnsi="Arial" w:cs="Arial"/>
          <w:bCs/>
          <w:lang w:val="sr-Cyrl-CS"/>
        </w:rPr>
        <w:t>Инспекцијски надзор ће се вршити у оквиру надлежности као поверени послови  вршити на целој територији АП Војводине, аутобуским станицама и стајалиштима,</w:t>
      </w:r>
      <w:r>
        <w:rPr>
          <w:color w:val="000000"/>
        </w:rPr>
        <w:t xml:space="preserve"> </w:t>
      </w:r>
      <w:r w:rsidRPr="00B511E1">
        <w:rPr>
          <w:rFonts w:ascii="Arial" w:hAnsi="Arial" w:cs="Arial"/>
          <w:bCs/>
          <w:lang w:val="sr-Cyrl-CS"/>
        </w:rPr>
        <w:t xml:space="preserve">наплатним рампама, контролним пунктовима и на магистралним и регионалним путевима. </w:t>
      </w:r>
    </w:p>
    <w:p w:rsidR="00F62DA7" w:rsidRPr="00B511E1" w:rsidRDefault="00F62DA7" w:rsidP="00F62DA7">
      <w:pPr>
        <w:numPr>
          <w:ilvl w:val="1"/>
          <w:numId w:val="4"/>
        </w:numPr>
        <w:spacing w:before="120" w:after="120" w:line="360" w:lineRule="auto"/>
        <w:jc w:val="both"/>
        <w:rPr>
          <w:rFonts w:ascii="Arial" w:hAnsi="Arial" w:cs="Arial"/>
          <w:b/>
          <w:u w:val="single"/>
          <w:lang w:val="sr-Cyrl-CS"/>
        </w:rPr>
      </w:pPr>
      <w:r w:rsidRPr="00B511E1">
        <w:rPr>
          <w:rFonts w:ascii="Arial" w:hAnsi="Arial" w:cs="Arial"/>
          <w:b/>
          <w:u w:val="single"/>
          <w:lang w:val="sr-Cyrl-CS"/>
        </w:rPr>
        <w:t xml:space="preserve">Процењени ризик за надзиране субјекте, односно делатности или активности које ће се надзирати </w:t>
      </w:r>
    </w:p>
    <w:p w:rsidR="00F62DA7" w:rsidRPr="00B511E1" w:rsidRDefault="00F62DA7" w:rsidP="00F62DA7">
      <w:pPr>
        <w:pBdr>
          <w:top w:val="nil"/>
          <w:left w:val="nil"/>
          <w:bottom w:val="nil"/>
          <w:right w:val="nil"/>
          <w:between w:val="nil"/>
        </w:pBdr>
        <w:ind w:firstLine="360"/>
        <w:jc w:val="both"/>
        <w:rPr>
          <w:rFonts w:ascii="Arial" w:hAnsi="Arial" w:cs="Arial"/>
          <w:bCs/>
          <w:lang w:val="sr-Cyrl-CS"/>
        </w:rPr>
      </w:pPr>
      <w:r w:rsidRPr="00B511E1">
        <w:rPr>
          <w:rFonts w:ascii="Arial" w:hAnsi="Arial" w:cs="Arial"/>
          <w:bCs/>
          <w:lang w:val="sr-Cyrl-CS"/>
        </w:rPr>
        <w:t>Процењени ризици код надзираних субјеката су утврђени на основу праћења стања у пословању и поступању надзираних субјеката.</w:t>
      </w:r>
    </w:p>
    <w:p w:rsidR="00F62DA7" w:rsidRPr="00B511E1" w:rsidRDefault="00F62DA7" w:rsidP="00F62DA7">
      <w:pPr>
        <w:pBdr>
          <w:top w:val="nil"/>
          <w:left w:val="nil"/>
          <w:bottom w:val="nil"/>
          <w:right w:val="nil"/>
          <w:between w:val="nil"/>
        </w:pBdr>
        <w:ind w:firstLine="360"/>
        <w:jc w:val="both"/>
        <w:rPr>
          <w:rFonts w:ascii="Arial" w:hAnsi="Arial" w:cs="Arial"/>
          <w:bCs/>
          <w:lang w:val="sr-Cyrl-CS"/>
        </w:rPr>
      </w:pPr>
      <w:r w:rsidRPr="00B511E1">
        <w:rPr>
          <w:rFonts w:ascii="Arial" w:hAnsi="Arial" w:cs="Arial"/>
          <w:bCs/>
          <w:lang w:val="sr-Cyrl-CS"/>
        </w:rPr>
        <w:t>На основу праћења стања и искуственом методом је процењен ризик у пословању и поступању надзираних субјеката од незнатног до критичног. Учесталост инспекцијског надзора у односу на ризике биће:</w:t>
      </w:r>
    </w:p>
    <w:tbl>
      <w:tblPr>
        <w:tblW w:w="7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4503"/>
      </w:tblGrid>
      <w:tr w:rsidR="00F62DA7" w:rsidRPr="00187E41" w:rsidTr="00550A08">
        <w:trPr>
          <w:trHeight w:val="748"/>
          <w:jc w:val="center"/>
        </w:trPr>
        <w:tc>
          <w:tcPr>
            <w:tcW w:w="3005" w:type="dxa"/>
            <w:shd w:val="clear" w:color="auto" w:fill="C5E0B3"/>
            <w:vAlign w:val="center"/>
          </w:tcPr>
          <w:p w:rsidR="00F62DA7" w:rsidRPr="00187E41" w:rsidRDefault="00F62DA7" w:rsidP="00550A08">
            <w:pPr>
              <w:jc w:val="center"/>
              <w:rPr>
                <w:rFonts w:ascii="Arial" w:hAnsi="Arial" w:cs="Arial"/>
                <w:b/>
                <w:sz w:val="28"/>
              </w:rPr>
            </w:pPr>
            <w:proofErr w:type="spellStart"/>
            <w:r w:rsidRPr="00187E41">
              <w:rPr>
                <w:rFonts w:ascii="Arial" w:hAnsi="Arial" w:cs="Arial"/>
                <w:b/>
                <w:sz w:val="28"/>
              </w:rPr>
              <w:t>Ризик</w:t>
            </w:r>
            <w:proofErr w:type="spellEnd"/>
          </w:p>
        </w:tc>
        <w:tc>
          <w:tcPr>
            <w:tcW w:w="4503" w:type="dxa"/>
            <w:shd w:val="clear" w:color="auto" w:fill="C5E0B3"/>
            <w:vAlign w:val="center"/>
          </w:tcPr>
          <w:p w:rsidR="00F62DA7" w:rsidRPr="00187E41" w:rsidRDefault="00F62DA7" w:rsidP="00550A08">
            <w:pPr>
              <w:jc w:val="center"/>
              <w:rPr>
                <w:rFonts w:ascii="Arial" w:hAnsi="Arial" w:cs="Arial"/>
                <w:b/>
                <w:sz w:val="28"/>
              </w:rPr>
            </w:pPr>
            <w:proofErr w:type="spellStart"/>
            <w:r w:rsidRPr="00187E41">
              <w:rPr>
                <w:rFonts w:ascii="Arial" w:hAnsi="Arial" w:cs="Arial"/>
                <w:b/>
                <w:sz w:val="28"/>
              </w:rPr>
              <w:t>Учесталост</w:t>
            </w:r>
            <w:proofErr w:type="spellEnd"/>
            <w:r w:rsidRPr="00187E41">
              <w:rPr>
                <w:rFonts w:ascii="Arial" w:hAnsi="Arial" w:cs="Arial"/>
                <w:b/>
                <w:sz w:val="28"/>
              </w:rPr>
              <w:t xml:space="preserve"> </w:t>
            </w:r>
            <w:proofErr w:type="spellStart"/>
            <w:r w:rsidRPr="00187E41">
              <w:rPr>
                <w:rFonts w:ascii="Arial" w:hAnsi="Arial" w:cs="Arial"/>
                <w:b/>
                <w:sz w:val="28"/>
              </w:rPr>
              <w:t>инспекција</w:t>
            </w:r>
            <w:proofErr w:type="spellEnd"/>
          </w:p>
        </w:tc>
      </w:tr>
      <w:tr w:rsidR="00F62DA7" w:rsidRPr="00187E41" w:rsidTr="00550A08">
        <w:trPr>
          <w:trHeight w:val="386"/>
          <w:jc w:val="center"/>
        </w:trPr>
        <w:tc>
          <w:tcPr>
            <w:tcW w:w="3005"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t>незнатан</w:t>
            </w:r>
            <w:proofErr w:type="spellEnd"/>
          </w:p>
        </w:tc>
        <w:tc>
          <w:tcPr>
            <w:tcW w:w="4503"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t>Једном</w:t>
            </w:r>
            <w:proofErr w:type="spellEnd"/>
            <w:r w:rsidRPr="00187E41">
              <w:rPr>
                <w:rFonts w:ascii="Arial" w:hAnsi="Arial" w:cs="Arial"/>
              </w:rPr>
              <w:t xml:space="preserve"> у </w:t>
            </w:r>
            <w:r>
              <w:rPr>
                <w:rFonts w:ascii="Arial" w:hAnsi="Arial" w:cs="Arial"/>
                <w:lang w:val="sr-Cyrl-RS"/>
              </w:rPr>
              <w:t>три</w:t>
            </w:r>
            <w:r w:rsidRPr="00187E41">
              <w:rPr>
                <w:rFonts w:ascii="Arial" w:hAnsi="Arial" w:cs="Arial"/>
                <w:lang w:val="sr-Cyrl-RS"/>
              </w:rPr>
              <w:t xml:space="preserve"> године</w:t>
            </w:r>
          </w:p>
        </w:tc>
      </w:tr>
      <w:tr w:rsidR="00F62DA7" w:rsidRPr="00187E41" w:rsidTr="00550A08">
        <w:trPr>
          <w:trHeight w:val="386"/>
          <w:jc w:val="center"/>
        </w:trPr>
        <w:tc>
          <w:tcPr>
            <w:tcW w:w="3005"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t>низак</w:t>
            </w:r>
            <w:proofErr w:type="spellEnd"/>
          </w:p>
        </w:tc>
        <w:tc>
          <w:tcPr>
            <w:tcW w:w="4503"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t>Једном</w:t>
            </w:r>
            <w:proofErr w:type="spellEnd"/>
            <w:r w:rsidRPr="00187E41">
              <w:rPr>
                <w:rFonts w:ascii="Arial" w:hAnsi="Arial" w:cs="Arial"/>
              </w:rPr>
              <w:t xml:space="preserve"> у </w:t>
            </w:r>
            <w:r w:rsidRPr="00187E41">
              <w:rPr>
                <w:rFonts w:ascii="Arial" w:hAnsi="Arial" w:cs="Arial"/>
                <w:lang w:val="sr-Cyrl-RS"/>
              </w:rPr>
              <w:t>две године</w:t>
            </w:r>
          </w:p>
        </w:tc>
      </w:tr>
      <w:tr w:rsidR="00F62DA7" w:rsidRPr="00187E41" w:rsidTr="00550A08">
        <w:trPr>
          <w:trHeight w:val="386"/>
          <w:jc w:val="center"/>
        </w:trPr>
        <w:tc>
          <w:tcPr>
            <w:tcW w:w="3005"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t>средњи</w:t>
            </w:r>
            <w:proofErr w:type="spellEnd"/>
          </w:p>
        </w:tc>
        <w:tc>
          <w:tcPr>
            <w:tcW w:w="4503"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t>Једном</w:t>
            </w:r>
            <w:proofErr w:type="spellEnd"/>
            <w:r w:rsidRPr="00187E41">
              <w:rPr>
                <w:rFonts w:ascii="Arial" w:hAnsi="Arial" w:cs="Arial"/>
              </w:rPr>
              <w:t xml:space="preserve"> </w:t>
            </w:r>
            <w:r w:rsidRPr="00187E41">
              <w:rPr>
                <w:rFonts w:ascii="Arial" w:hAnsi="Arial" w:cs="Arial"/>
                <w:lang w:val="sr-Cyrl-RS"/>
              </w:rPr>
              <w:t>годишње</w:t>
            </w:r>
          </w:p>
        </w:tc>
      </w:tr>
      <w:tr w:rsidR="00F62DA7" w:rsidRPr="00187E41" w:rsidTr="00550A08">
        <w:trPr>
          <w:trHeight w:val="386"/>
          <w:jc w:val="center"/>
        </w:trPr>
        <w:tc>
          <w:tcPr>
            <w:tcW w:w="3005"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t>висок</w:t>
            </w:r>
            <w:proofErr w:type="spellEnd"/>
          </w:p>
        </w:tc>
        <w:tc>
          <w:tcPr>
            <w:tcW w:w="4503"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t>Једном</w:t>
            </w:r>
            <w:proofErr w:type="spellEnd"/>
            <w:r w:rsidRPr="00187E41">
              <w:rPr>
                <w:rFonts w:ascii="Arial" w:hAnsi="Arial" w:cs="Arial"/>
              </w:rPr>
              <w:t xml:space="preserve"> </w:t>
            </w:r>
            <w:proofErr w:type="spellStart"/>
            <w:r w:rsidRPr="00187E41">
              <w:rPr>
                <w:rFonts w:ascii="Arial" w:hAnsi="Arial" w:cs="Arial"/>
              </w:rPr>
              <w:t>или</w:t>
            </w:r>
            <w:proofErr w:type="spellEnd"/>
            <w:r w:rsidRPr="00187E41">
              <w:rPr>
                <w:rFonts w:ascii="Arial" w:hAnsi="Arial" w:cs="Arial"/>
              </w:rPr>
              <w:t xml:space="preserve"> </w:t>
            </w:r>
            <w:proofErr w:type="spellStart"/>
            <w:r w:rsidRPr="00187E41">
              <w:rPr>
                <w:rFonts w:ascii="Arial" w:hAnsi="Arial" w:cs="Arial"/>
              </w:rPr>
              <w:t>двапут</w:t>
            </w:r>
            <w:proofErr w:type="spellEnd"/>
            <w:r w:rsidRPr="00187E41">
              <w:rPr>
                <w:rFonts w:ascii="Arial" w:hAnsi="Arial" w:cs="Arial"/>
              </w:rPr>
              <w:t xml:space="preserve"> </w:t>
            </w:r>
            <w:proofErr w:type="spellStart"/>
            <w:r w:rsidRPr="00187E41">
              <w:rPr>
                <w:rFonts w:ascii="Arial" w:hAnsi="Arial" w:cs="Arial"/>
              </w:rPr>
              <w:t>годишње</w:t>
            </w:r>
            <w:proofErr w:type="spellEnd"/>
          </w:p>
        </w:tc>
      </w:tr>
      <w:tr w:rsidR="00F62DA7" w:rsidRPr="00187E41" w:rsidTr="00550A08">
        <w:trPr>
          <w:trHeight w:val="386"/>
          <w:jc w:val="center"/>
        </w:trPr>
        <w:tc>
          <w:tcPr>
            <w:tcW w:w="3005"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lastRenderedPageBreak/>
              <w:t>критичан</w:t>
            </w:r>
            <w:proofErr w:type="spellEnd"/>
          </w:p>
        </w:tc>
        <w:tc>
          <w:tcPr>
            <w:tcW w:w="4503" w:type="dxa"/>
            <w:vAlign w:val="center"/>
          </w:tcPr>
          <w:p w:rsidR="00F62DA7" w:rsidRPr="00187E41" w:rsidRDefault="00F62DA7" w:rsidP="00550A08">
            <w:pPr>
              <w:jc w:val="center"/>
              <w:rPr>
                <w:rFonts w:ascii="Arial" w:hAnsi="Arial" w:cs="Arial"/>
              </w:rPr>
            </w:pPr>
            <w:proofErr w:type="spellStart"/>
            <w:r w:rsidRPr="00187E41">
              <w:rPr>
                <w:rFonts w:ascii="Arial" w:hAnsi="Arial" w:cs="Arial"/>
              </w:rPr>
              <w:t>Два</w:t>
            </w:r>
            <w:proofErr w:type="spellEnd"/>
            <w:r w:rsidRPr="00187E41">
              <w:rPr>
                <w:rFonts w:ascii="Arial" w:hAnsi="Arial" w:cs="Arial"/>
              </w:rPr>
              <w:t xml:space="preserve"> и </w:t>
            </w:r>
            <w:proofErr w:type="spellStart"/>
            <w:r w:rsidRPr="00187E41">
              <w:rPr>
                <w:rFonts w:ascii="Arial" w:hAnsi="Arial" w:cs="Arial"/>
              </w:rPr>
              <w:t>више</w:t>
            </w:r>
            <w:proofErr w:type="spellEnd"/>
            <w:r w:rsidRPr="00187E41">
              <w:rPr>
                <w:rFonts w:ascii="Arial" w:hAnsi="Arial" w:cs="Arial"/>
              </w:rPr>
              <w:t xml:space="preserve"> </w:t>
            </w:r>
            <w:proofErr w:type="spellStart"/>
            <w:r w:rsidRPr="00187E41">
              <w:rPr>
                <w:rFonts w:ascii="Arial" w:hAnsi="Arial" w:cs="Arial"/>
              </w:rPr>
              <w:t>пута</w:t>
            </w:r>
            <w:proofErr w:type="spellEnd"/>
            <w:r w:rsidRPr="00187E41">
              <w:rPr>
                <w:rFonts w:ascii="Arial" w:hAnsi="Arial" w:cs="Arial"/>
              </w:rPr>
              <w:t xml:space="preserve"> </w:t>
            </w:r>
            <w:proofErr w:type="spellStart"/>
            <w:r w:rsidRPr="00187E41">
              <w:rPr>
                <w:rFonts w:ascii="Arial" w:hAnsi="Arial" w:cs="Arial"/>
              </w:rPr>
              <w:t>годишње</w:t>
            </w:r>
            <w:proofErr w:type="spellEnd"/>
          </w:p>
        </w:tc>
      </w:tr>
    </w:tbl>
    <w:p w:rsidR="00F62DA7" w:rsidRDefault="00F62DA7" w:rsidP="00F62DA7">
      <w:pPr>
        <w:pBdr>
          <w:top w:val="nil"/>
          <w:left w:val="nil"/>
          <w:bottom w:val="nil"/>
          <w:right w:val="nil"/>
          <w:between w:val="nil"/>
        </w:pBdr>
        <w:ind w:firstLine="720"/>
        <w:jc w:val="both"/>
        <w:rPr>
          <w:color w:val="000000"/>
        </w:rPr>
      </w:pPr>
    </w:p>
    <w:p w:rsidR="00F62DA7" w:rsidRPr="00B511E1" w:rsidRDefault="00F62DA7" w:rsidP="00F62DA7">
      <w:pPr>
        <w:pBdr>
          <w:top w:val="nil"/>
          <w:left w:val="nil"/>
          <w:bottom w:val="nil"/>
          <w:right w:val="nil"/>
          <w:between w:val="nil"/>
        </w:pBdr>
        <w:ind w:firstLine="360"/>
        <w:jc w:val="both"/>
        <w:rPr>
          <w:rFonts w:ascii="Arial" w:hAnsi="Arial" w:cs="Arial"/>
          <w:bCs/>
          <w:lang w:val="sr-Cyrl-CS"/>
        </w:rPr>
      </w:pPr>
      <w:r w:rsidRPr="00B511E1">
        <w:rPr>
          <w:rFonts w:ascii="Arial" w:hAnsi="Arial" w:cs="Arial"/>
          <w:bCs/>
          <w:lang w:val="sr-Cyrl-CS"/>
        </w:rPr>
        <w:t xml:space="preserve">Од свих надзираних субјеката само за нерегистроване субјекте је процењен критичан степен ризика тако да ће они бити приоритет инспекцијског надзора са циљем смањења сиве економије. </w:t>
      </w:r>
    </w:p>
    <w:p w:rsidR="00F62DA7" w:rsidRPr="00B511E1" w:rsidRDefault="00F62DA7" w:rsidP="00F62DA7">
      <w:pPr>
        <w:pBdr>
          <w:top w:val="nil"/>
          <w:left w:val="nil"/>
          <w:bottom w:val="nil"/>
          <w:right w:val="nil"/>
          <w:between w:val="nil"/>
        </w:pBdr>
        <w:ind w:firstLine="360"/>
        <w:jc w:val="both"/>
        <w:rPr>
          <w:rFonts w:ascii="Arial" w:hAnsi="Arial" w:cs="Arial"/>
          <w:bCs/>
          <w:lang w:val="sr-Cyrl-CS"/>
        </w:rPr>
      </w:pPr>
    </w:p>
    <w:p w:rsidR="00F62DA7" w:rsidRPr="00B511E1" w:rsidRDefault="00F62DA7" w:rsidP="00F62DA7">
      <w:pPr>
        <w:numPr>
          <w:ilvl w:val="1"/>
          <w:numId w:val="4"/>
        </w:numPr>
        <w:spacing w:before="120" w:after="120" w:line="360" w:lineRule="auto"/>
        <w:jc w:val="both"/>
        <w:rPr>
          <w:rFonts w:ascii="Arial" w:hAnsi="Arial" w:cs="Arial"/>
          <w:b/>
          <w:u w:val="single"/>
          <w:lang w:val="sr-Cyrl-CS"/>
        </w:rPr>
      </w:pPr>
      <w:r w:rsidRPr="00B511E1">
        <w:rPr>
          <w:rFonts w:ascii="Arial" w:hAnsi="Arial" w:cs="Arial"/>
          <w:b/>
          <w:u w:val="single"/>
          <w:lang w:val="sr-Cyrl-CS"/>
        </w:rPr>
        <w:t>Период у коме ће се вршити инспекцијски надзор</w:t>
      </w:r>
    </w:p>
    <w:p w:rsidR="00F62DA7" w:rsidRPr="00B511E1" w:rsidRDefault="00F62DA7" w:rsidP="00F62DA7">
      <w:pPr>
        <w:pBdr>
          <w:top w:val="nil"/>
          <w:left w:val="nil"/>
          <w:bottom w:val="nil"/>
          <w:right w:val="nil"/>
          <w:between w:val="nil"/>
        </w:pBdr>
        <w:spacing w:after="120"/>
        <w:ind w:firstLine="360"/>
        <w:jc w:val="both"/>
        <w:rPr>
          <w:rFonts w:ascii="Arial" w:hAnsi="Arial" w:cs="Arial"/>
          <w:bCs/>
          <w:lang w:val="sr-Cyrl-CS"/>
        </w:rPr>
      </w:pPr>
      <w:r w:rsidRPr="00B511E1">
        <w:rPr>
          <w:rFonts w:ascii="Arial" w:hAnsi="Arial" w:cs="Arial"/>
          <w:bCs/>
          <w:lang w:val="sr-Cyrl-CS"/>
        </w:rPr>
        <w:t>Редовни инспекцијски надзор вршиће се радним данима</w:t>
      </w:r>
      <w:r>
        <w:rPr>
          <w:rFonts w:ascii="Arial" w:hAnsi="Arial" w:cs="Arial"/>
          <w:bCs/>
          <w:lang w:val="sr-Cyrl-CS"/>
        </w:rPr>
        <w:t xml:space="preserve"> у временском периоду од 08.0</w:t>
      </w:r>
      <w:r w:rsidRPr="00B511E1">
        <w:rPr>
          <w:rFonts w:ascii="Arial" w:hAnsi="Arial" w:cs="Arial"/>
          <w:bCs/>
          <w:lang w:val="sr-Cyrl-CS"/>
        </w:rPr>
        <w:t>0 до 1</w:t>
      </w:r>
      <w:r>
        <w:rPr>
          <w:rFonts w:ascii="Arial" w:hAnsi="Arial" w:cs="Arial"/>
          <w:bCs/>
          <w:lang w:val="sr-Cyrl-CS"/>
        </w:rPr>
        <w:t>6.0</w:t>
      </w:r>
      <w:r w:rsidRPr="00B511E1">
        <w:rPr>
          <w:rFonts w:ascii="Arial" w:hAnsi="Arial" w:cs="Arial"/>
          <w:bCs/>
          <w:lang w:val="sr-Cyrl-CS"/>
        </w:rPr>
        <w:t>0 часова, у радном времену надзираног субјекта.  Прецизно планирање рада инспектора није могуће због тога што је већина субјеката односно објеката инспекцијског надзора мобилна и без конкретног радног времена а приоритет ће се одређивати на основу унапред процењеног степена ризика. Из наведеног разлога, постојаће већи број неопходних ванредних инспекцијских надзора и активности инспектора, које ће бити усмерене на контролу спровођења законских регулатива.</w:t>
      </w:r>
    </w:p>
    <w:p w:rsidR="00F62DA7" w:rsidRPr="00B511E1" w:rsidRDefault="00F62DA7" w:rsidP="00F62DA7">
      <w:pPr>
        <w:spacing w:before="120" w:after="120"/>
        <w:ind w:firstLine="360"/>
        <w:jc w:val="both"/>
        <w:rPr>
          <w:rFonts w:ascii="Arial" w:hAnsi="Arial" w:cs="Arial"/>
          <w:bCs/>
          <w:lang w:val="sr-Cyrl-CS"/>
        </w:rPr>
      </w:pPr>
    </w:p>
    <w:p w:rsidR="00F62DA7" w:rsidRPr="00B511E1" w:rsidRDefault="00F62DA7" w:rsidP="00F62DA7">
      <w:pPr>
        <w:numPr>
          <w:ilvl w:val="0"/>
          <w:numId w:val="4"/>
        </w:numPr>
        <w:spacing w:before="120" w:after="120" w:line="360" w:lineRule="auto"/>
        <w:jc w:val="both"/>
        <w:rPr>
          <w:rFonts w:ascii="Arial" w:hAnsi="Arial" w:cs="Arial"/>
          <w:b/>
          <w:u w:val="single"/>
          <w:lang w:val="sr-Cyrl-CS"/>
        </w:rPr>
      </w:pPr>
      <w:r w:rsidRPr="00B511E1">
        <w:rPr>
          <w:rFonts w:ascii="Arial" w:hAnsi="Arial" w:cs="Arial"/>
          <w:b/>
          <w:u w:val="single"/>
          <w:lang w:val="sr-Cyrl-CS"/>
        </w:rPr>
        <w:t>ПОДАЦИ О РЕСУРСИМА ИНСПЕКЦИЈЕ КОЈИ ЋЕ БИТИ ОПРЕДЕЉЕНИ ЗА ВРШЕЊЕ НАДЗОРА</w:t>
      </w:r>
    </w:p>
    <w:p w:rsidR="00F62DA7" w:rsidRPr="003D4B04" w:rsidRDefault="00F62DA7" w:rsidP="00F62DA7">
      <w:pPr>
        <w:ind w:left="360" w:right="-48" w:firstLine="360"/>
        <w:jc w:val="both"/>
        <w:rPr>
          <w:rFonts w:ascii="Arial" w:hAnsi="Arial" w:cs="Arial"/>
          <w:bCs/>
          <w:lang w:val="sr-Cyrl-CS"/>
        </w:rPr>
      </w:pPr>
      <w:r w:rsidRPr="003D4B04">
        <w:rPr>
          <w:rFonts w:ascii="Arial" w:hAnsi="Arial" w:cs="Arial"/>
          <w:lang w:val="sr-Cyrl-CS"/>
        </w:rPr>
        <w:t>Инспекцијски надзор у 20</w:t>
      </w:r>
      <w:r>
        <w:rPr>
          <w:rFonts w:ascii="Arial" w:hAnsi="Arial" w:cs="Arial"/>
          <w:lang w:val="sr-Cyrl-CS"/>
        </w:rPr>
        <w:t>21</w:t>
      </w:r>
      <w:r w:rsidRPr="003D4B04">
        <w:rPr>
          <w:rFonts w:ascii="Arial" w:hAnsi="Arial" w:cs="Arial"/>
          <w:lang w:val="sr-Cyrl-CS"/>
        </w:rPr>
        <w:t>. години ће се спроводити на терену и у канцеларији. Ови облици инспекцијског надзора се спроводе у циљу праћења стања и процене ризика код надзираних субјеката</w:t>
      </w:r>
      <w:r>
        <w:rPr>
          <w:rFonts w:ascii="Arial" w:hAnsi="Arial" w:cs="Arial"/>
          <w:lang w:val="sr-Cyrl-CS"/>
        </w:rPr>
        <w:t xml:space="preserve"> </w:t>
      </w:r>
      <w:r w:rsidRPr="003D4B04">
        <w:rPr>
          <w:rFonts w:ascii="Arial" w:hAnsi="Arial" w:cs="Arial"/>
          <w:lang w:val="sr-Cyrl-CS"/>
        </w:rPr>
        <w:t>.</w:t>
      </w:r>
    </w:p>
    <w:p w:rsidR="00F62DA7" w:rsidRDefault="00F62DA7" w:rsidP="00F62DA7">
      <w:pPr>
        <w:ind w:left="360" w:right="-48" w:firstLine="360"/>
        <w:jc w:val="both"/>
        <w:rPr>
          <w:rFonts w:ascii="Arial" w:hAnsi="Arial" w:cs="Arial"/>
          <w:bCs/>
          <w:lang w:val="sr-Cyrl-CS"/>
        </w:rPr>
      </w:pPr>
      <w:r w:rsidRPr="003D4B04">
        <w:rPr>
          <w:rFonts w:ascii="Arial" w:hAnsi="Arial" w:cs="Arial"/>
          <w:bCs/>
          <w:lang w:val="sr-Cyrl-CS"/>
        </w:rPr>
        <w:t xml:space="preserve"> На основу праћења стања код надзираних субјеката на основу извештаја који ће се достављати  утврђиваће се степен ризика и сходно томе ће се опредељивати одређена врста инспекцијског надзора на терену: редован, ванредни, контролни или допунски.</w:t>
      </w:r>
    </w:p>
    <w:p w:rsidR="00F62DA7" w:rsidRPr="007666BC" w:rsidRDefault="00F62DA7" w:rsidP="00F62DA7">
      <w:pPr>
        <w:numPr>
          <w:ilvl w:val="1"/>
          <w:numId w:val="4"/>
        </w:numPr>
        <w:spacing w:before="120" w:after="120" w:line="360" w:lineRule="auto"/>
        <w:jc w:val="both"/>
        <w:rPr>
          <w:rFonts w:ascii="Arial" w:hAnsi="Arial" w:cs="Arial"/>
          <w:b/>
          <w:u w:val="single"/>
          <w:lang w:val="sr-Cyrl-CS"/>
        </w:rPr>
      </w:pPr>
      <w:r w:rsidRPr="007666BC">
        <w:rPr>
          <w:rFonts w:ascii="Arial" w:hAnsi="Arial" w:cs="Arial"/>
          <w:b/>
          <w:u w:val="single"/>
          <w:lang w:val="sr-Cyrl-CS"/>
        </w:rPr>
        <w:t>Кадровски кап</w:t>
      </w:r>
      <w:r>
        <w:rPr>
          <w:rFonts w:ascii="Arial" w:hAnsi="Arial" w:cs="Arial"/>
          <w:b/>
          <w:u w:val="single"/>
          <w:lang w:val="sr-Cyrl-CS"/>
        </w:rPr>
        <w:t xml:space="preserve">ацитет инспекције за друмски </w:t>
      </w:r>
      <w:r w:rsidRPr="007666BC">
        <w:rPr>
          <w:rFonts w:ascii="Arial" w:hAnsi="Arial" w:cs="Arial"/>
          <w:b/>
          <w:u w:val="single"/>
          <w:lang w:val="sr-Cyrl-CS"/>
        </w:rPr>
        <w:t>саобраћај</w:t>
      </w:r>
    </w:p>
    <w:p w:rsidR="00F62DA7" w:rsidRDefault="00F62DA7" w:rsidP="00F62DA7">
      <w:pPr>
        <w:ind w:left="360" w:right="-48" w:firstLine="348"/>
        <w:jc w:val="both"/>
        <w:rPr>
          <w:rFonts w:ascii="Arial" w:hAnsi="Arial" w:cs="Arial"/>
          <w:lang w:val="sr-Cyrl-CS"/>
        </w:rPr>
      </w:pPr>
      <w:r>
        <w:rPr>
          <w:rFonts w:ascii="Arial" w:hAnsi="Arial" w:cs="Arial"/>
          <w:lang w:val="sr-Cyrl-CS"/>
        </w:rPr>
        <w:t>Планира се у 2021. години обављање и</w:t>
      </w:r>
      <w:r w:rsidRPr="003D4B04">
        <w:rPr>
          <w:rFonts w:ascii="Arial" w:hAnsi="Arial" w:cs="Arial"/>
          <w:lang w:val="sr-Cyrl-CS"/>
        </w:rPr>
        <w:t>нспекцијск</w:t>
      </w:r>
      <w:r>
        <w:rPr>
          <w:rFonts w:ascii="Arial" w:hAnsi="Arial" w:cs="Arial"/>
          <w:lang w:val="sr-Cyrl-CS"/>
        </w:rPr>
        <w:t>ог</w:t>
      </w:r>
      <w:r w:rsidRPr="003D4B04">
        <w:rPr>
          <w:rFonts w:ascii="Arial" w:hAnsi="Arial" w:cs="Arial"/>
          <w:lang w:val="sr-Cyrl-CS"/>
        </w:rPr>
        <w:t xml:space="preserve"> надзор</w:t>
      </w:r>
      <w:r>
        <w:rPr>
          <w:rFonts w:ascii="Arial" w:hAnsi="Arial" w:cs="Arial"/>
          <w:lang w:val="sr-Cyrl-CS"/>
        </w:rPr>
        <w:t>а из области друмског саобраћаја</w:t>
      </w:r>
      <w:r w:rsidRPr="003D4B04">
        <w:rPr>
          <w:rFonts w:ascii="Arial" w:hAnsi="Arial" w:cs="Arial"/>
          <w:lang w:val="sr-Cyrl-CS"/>
        </w:rPr>
        <w:t xml:space="preserve"> </w:t>
      </w:r>
      <w:r>
        <w:rPr>
          <w:rFonts w:ascii="Arial" w:hAnsi="Arial" w:cs="Arial"/>
          <w:lang w:val="sr-Cyrl-CS"/>
        </w:rPr>
        <w:t>од стране три</w:t>
      </w:r>
      <w:r w:rsidRPr="003D4B04">
        <w:rPr>
          <w:rFonts w:ascii="Arial" w:hAnsi="Arial" w:cs="Arial"/>
          <w:lang w:val="sr-Cyrl-CS"/>
        </w:rPr>
        <w:t xml:space="preserve"> инспектора за </w:t>
      </w:r>
      <w:r w:rsidRPr="003D4B04">
        <w:rPr>
          <w:rFonts w:ascii="Arial" w:hAnsi="Arial" w:cs="Arial"/>
          <w:lang w:val="sr-Cyrl-RS"/>
        </w:rPr>
        <w:t>друмски</w:t>
      </w:r>
      <w:r>
        <w:rPr>
          <w:rFonts w:ascii="Arial" w:hAnsi="Arial" w:cs="Arial"/>
          <w:lang w:val="sr-Cyrl-RS"/>
        </w:rPr>
        <w:t xml:space="preserve"> </w:t>
      </w:r>
      <w:r>
        <w:rPr>
          <w:rFonts w:ascii="Arial" w:hAnsi="Arial" w:cs="Arial"/>
          <w:lang w:val="sr-Cyrl-CS"/>
        </w:rPr>
        <w:t>саобраћај. Они би имали интерну поделу терена у смислу праћења стања, расподеле предмета и организовања надзора. Та подела ће се дефинисати тако да сваки инспектор покрије територију Срема, Бачке односно Баната.</w:t>
      </w:r>
    </w:p>
    <w:p w:rsidR="00F62DA7" w:rsidRPr="003D4B04" w:rsidRDefault="00F62DA7" w:rsidP="00F62DA7">
      <w:pPr>
        <w:ind w:left="360" w:right="-48" w:firstLine="348"/>
        <w:jc w:val="both"/>
        <w:rPr>
          <w:rFonts w:ascii="Arial" w:hAnsi="Arial" w:cs="Arial"/>
          <w:b/>
          <w:u w:val="single"/>
          <w:lang w:val="sr-Cyrl-CS"/>
        </w:rPr>
      </w:pPr>
      <w:r>
        <w:rPr>
          <w:rFonts w:ascii="Arial" w:hAnsi="Arial" w:cs="Arial"/>
          <w:lang w:val="sr-Cyrl-RS"/>
        </w:rPr>
        <w:t>Заједнички надзори ће се обављати када један од инспектора процени да би надзирани субјекат могао да пружа отпор, онемогући или отежа инспекцијски надзор, и у таквим случајевима ће се тражити и асистенција полиције.</w:t>
      </w:r>
    </w:p>
    <w:p w:rsidR="00F62DA7" w:rsidRPr="003D4B04" w:rsidRDefault="00F62DA7" w:rsidP="00F62DA7">
      <w:pPr>
        <w:ind w:left="1080" w:right="-48"/>
        <w:jc w:val="both"/>
        <w:rPr>
          <w:rFonts w:ascii="Arial" w:hAnsi="Arial" w:cs="Arial"/>
          <w:lang w:val="sr-Cyrl-CS"/>
        </w:rPr>
      </w:pPr>
    </w:p>
    <w:p w:rsidR="00F62DA7" w:rsidRPr="003D4B04" w:rsidRDefault="00F62DA7" w:rsidP="00F62DA7">
      <w:pPr>
        <w:numPr>
          <w:ilvl w:val="1"/>
          <w:numId w:val="4"/>
        </w:numPr>
        <w:ind w:left="990" w:right="-48"/>
        <w:jc w:val="both"/>
        <w:rPr>
          <w:rFonts w:ascii="Arial" w:hAnsi="Arial" w:cs="Arial"/>
          <w:b/>
          <w:u w:val="single"/>
          <w:lang w:val="sr-Cyrl-CS"/>
        </w:rPr>
      </w:pPr>
      <w:r w:rsidRPr="003D4B04">
        <w:rPr>
          <w:rFonts w:ascii="Arial" w:hAnsi="Arial" w:cs="Arial"/>
          <w:b/>
          <w:u w:val="single"/>
          <w:lang w:val="sr-Cyrl-CS"/>
        </w:rPr>
        <w:t>Временски ресусрс планиран за обављање инспекцијског надзора у 20</w:t>
      </w:r>
      <w:r>
        <w:rPr>
          <w:rFonts w:ascii="Arial" w:hAnsi="Arial" w:cs="Arial"/>
          <w:b/>
          <w:u w:val="single"/>
          <w:lang w:val="sr-Cyrl-CS"/>
        </w:rPr>
        <w:t>21</w:t>
      </w:r>
      <w:r w:rsidRPr="003D4B04">
        <w:rPr>
          <w:rFonts w:ascii="Arial" w:hAnsi="Arial" w:cs="Arial"/>
          <w:b/>
          <w:u w:val="single"/>
          <w:lang w:val="sr-Cyrl-CS"/>
        </w:rPr>
        <w:t>. години</w:t>
      </w:r>
    </w:p>
    <w:p w:rsidR="00F62DA7" w:rsidRPr="00752E5E" w:rsidRDefault="00F62DA7" w:rsidP="00F62DA7">
      <w:pPr>
        <w:ind w:right="-48"/>
        <w:jc w:val="both"/>
        <w:rPr>
          <w:rFonts w:ascii="Arial" w:hAnsi="Arial" w:cs="Arial"/>
          <w:lang w:val="sr-Cyrl-CS"/>
        </w:rPr>
      </w:pPr>
      <w:r w:rsidRPr="00752E5E">
        <w:rPr>
          <w:rFonts w:ascii="Arial" w:hAnsi="Arial" w:cs="Arial"/>
          <w:lang w:val="sr-Cyrl-CS"/>
        </w:rPr>
        <w:t>Временски ресур је анализиран у наредној табели и односи се на једног инспектора:</w:t>
      </w:r>
    </w:p>
    <w:p w:rsidR="00F62DA7" w:rsidRPr="003D4B04" w:rsidRDefault="00F62DA7" w:rsidP="00F62DA7">
      <w:pPr>
        <w:ind w:right="-48"/>
        <w:jc w:val="both"/>
        <w:rPr>
          <w:rFonts w:ascii="Arial" w:hAnsi="Arial" w:cs="Arial"/>
          <w:b/>
          <w:u w:val="single"/>
          <w:lang w:val="sr-Cyrl-CS"/>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720"/>
        <w:gridCol w:w="810"/>
      </w:tblGrid>
      <w:tr w:rsidR="00F62DA7" w:rsidRPr="003D4B04" w:rsidTr="00550A08">
        <w:trPr>
          <w:trHeight w:val="404"/>
        </w:trPr>
        <w:tc>
          <w:tcPr>
            <w:tcW w:w="6750" w:type="dxa"/>
            <w:gridSpan w:val="3"/>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center"/>
              <w:rPr>
                <w:rFonts w:ascii="Arial" w:hAnsi="Arial" w:cs="Arial"/>
                <w:b/>
                <w:lang w:val="sr-Cyrl-CS"/>
              </w:rPr>
            </w:pPr>
            <w:r w:rsidRPr="003D4B04">
              <w:rPr>
                <w:rFonts w:ascii="Arial" w:hAnsi="Arial" w:cs="Arial"/>
                <w:b/>
                <w:lang w:val="sr-Cyrl-CS"/>
              </w:rPr>
              <w:t>Расподела расположивих радних дана у 20</w:t>
            </w:r>
            <w:r>
              <w:rPr>
                <w:rFonts w:ascii="Arial" w:hAnsi="Arial" w:cs="Arial"/>
                <w:b/>
                <w:lang w:val="sr-Cyrl-CS"/>
              </w:rPr>
              <w:t>21</w:t>
            </w:r>
            <w:r w:rsidRPr="003D4B04">
              <w:rPr>
                <w:rFonts w:ascii="Arial" w:hAnsi="Arial" w:cs="Arial"/>
                <w:b/>
                <w:lang w:val="sr-Cyrl-CS"/>
              </w:rPr>
              <w:t>. Години по инспектору</w:t>
            </w:r>
          </w:p>
        </w:tc>
      </w:tr>
      <w:tr w:rsidR="00F62DA7" w:rsidRPr="003D4B04" w:rsidTr="00550A08">
        <w:tc>
          <w:tcPr>
            <w:tcW w:w="5940" w:type="dxa"/>
            <w:gridSpan w:val="2"/>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Укупан број дана у години</w:t>
            </w:r>
          </w:p>
        </w:tc>
        <w:tc>
          <w:tcPr>
            <w:tcW w:w="81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right"/>
              <w:rPr>
                <w:rFonts w:ascii="Arial" w:hAnsi="Arial" w:cs="Arial"/>
                <w:lang w:val="sr-Cyrl-CS"/>
              </w:rPr>
            </w:pPr>
            <w:r w:rsidRPr="003D4B04">
              <w:rPr>
                <w:rFonts w:ascii="Arial" w:hAnsi="Arial" w:cs="Arial"/>
                <w:lang w:val="sr-Cyrl-CS"/>
              </w:rPr>
              <w:t>36</w:t>
            </w:r>
            <w:r>
              <w:rPr>
                <w:rFonts w:ascii="Arial" w:hAnsi="Arial" w:cs="Arial"/>
                <w:lang w:val="sr-Cyrl-CS"/>
              </w:rPr>
              <w:t>5</w:t>
            </w:r>
          </w:p>
        </w:tc>
      </w:tr>
      <w:tr w:rsidR="00F62DA7" w:rsidRPr="003D4B04" w:rsidTr="00550A08">
        <w:tc>
          <w:tcPr>
            <w:tcW w:w="5940" w:type="dxa"/>
            <w:gridSpan w:val="2"/>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Број нерадних дана током викенда</w:t>
            </w:r>
          </w:p>
        </w:tc>
        <w:tc>
          <w:tcPr>
            <w:tcW w:w="81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right"/>
              <w:rPr>
                <w:rFonts w:ascii="Arial" w:hAnsi="Arial" w:cs="Arial"/>
                <w:lang w:val="sr-Cyrl-CS"/>
              </w:rPr>
            </w:pPr>
            <w:r w:rsidRPr="003D4B04">
              <w:rPr>
                <w:rFonts w:ascii="Arial" w:hAnsi="Arial" w:cs="Arial"/>
                <w:lang w:val="sr-Cyrl-CS"/>
              </w:rPr>
              <w:t>10</w:t>
            </w:r>
            <w:r>
              <w:rPr>
                <w:rFonts w:ascii="Arial" w:hAnsi="Arial" w:cs="Arial"/>
                <w:lang w:val="sr-Cyrl-CS"/>
              </w:rPr>
              <w:t>4</w:t>
            </w:r>
          </w:p>
        </w:tc>
      </w:tr>
      <w:tr w:rsidR="00F62DA7" w:rsidRPr="003D4B04" w:rsidTr="00550A08">
        <w:tc>
          <w:tcPr>
            <w:tcW w:w="5940" w:type="dxa"/>
            <w:gridSpan w:val="2"/>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Годишњи одмор</w:t>
            </w:r>
          </w:p>
        </w:tc>
        <w:tc>
          <w:tcPr>
            <w:tcW w:w="81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right"/>
              <w:rPr>
                <w:rFonts w:ascii="Arial" w:hAnsi="Arial" w:cs="Arial"/>
                <w:lang w:val="sr-Cyrl-CS"/>
              </w:rPr>
            </w:pPr>
            <w:r w:rsidRPr="003D4B04">
              <w:rPr>
                <w:rFonts w:ascii="Arial" w:hAnsi="Arial" w:cs="Arial"/>
                <w:lang w:val="sr-Cyrl-CS"/>
              </w:rPr>
              <w:t>30</w:t>
            </w:r>
          </w:p>
        </w:tc>
      </w:tr>
      <w:tr w:rsidR="00F62DA7" w:rsidRPr="003D4B04" w:rsidTr="00550A08">
        <w:tc>
          <w:tcPr>
            <w:tcW w:w="5940" w:type="dxa"/>
            <w:gridSpan w:val="2"/>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Нерадни дани за празнике</w:t>
            </w:r>
          </w:p>
        </w:tc>
        <w:tc>
          <w:tcPr>
            <w:tcW w:w="81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right"/>
              <w:rPr>
                <w:rFonts w:ascii="Arial" w:hAnsi="Arial" w:cs="Arial"/>
                <w:lang w:val="sr-Cyrl-CS"/>
              </w:rPr>
            </w:pPr>
            <w:r>
              <w:rPr>
                <w:rFonts w:ascii="Arial" w:hAnsi="Arial" w:cs="Arial"/>
                <w:lang w:val="sr-Cyrl-CS"/>
              </w:rPr>
              <w:t>8</w:t>
            </w:r>
          </w:p>
        </w:tc>
      </w:tr>
      <w:tr w:rsidR="00F62DA7" w:rsidRPr="003D4B04" w:rsidTr="00550A08">
        <w:tc>
          <w:tcPr>
            <w:tcW w:w="5940" w:type="dxa"/>
            <w:gridSpan w:val="2"/>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Укупно радних дана за рад</w:t>
            </w:r>
          </w:p>
        </w:tc>
        <w:tc>
          <w:tcPr>
            <w:tcW w:w="81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right"/>
              <w:rPr>
                <w:rFonts w:ascii="Arial" w:hAnsi="Arial" w:cs="Arial"/>
                <w:lang w:val="sr-Cyrl-CS"/>
              </w:rPr>
            </w:pPr>
            <w:r w:rsidRPr="003D4B04">
              <w:rPr>
                <w:rFonts w:ascii="Arial" w:hAnsi="Arial" w:cs="Arial"/>
                <w:lang w:val="sr-Cyrl-CS"/>
              </w:rPr>
              <w:t>22</w:t>
            </w:r>
            <w:r>
              <w:rPr>
                <w:rFonts w:ascii="Arial" w:hAnsi="Arial" w:cs="Arial"/>
                <w:lang w:val="sr-Cyrl-CS"/>
              </w:rPr>
              <w:t>3</w:t>
            </w:r>
          </w:p>
        </w:tc>
      </w:tr>
      <w:tr w:rsidR="00F62DA7" w:rsidRPr="003D4B04" w:rsidTr="00550A08">
        <w:tc>
          <w:tcPr>
            <w:tcW w:w="522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Рад на терену-редован надзор</w:t>
            </w:r>
          </w:p>
        </w:tc>
        <w:tc>
          <w:tcPr>
            <w:tcW w:w="720" w:type="dxa"/>
            <w:tcBorders>
              <w:top w:val="single" w:sz="4" w:space="0" w:color="auto"/>
              <w:left w:val="single" w:sz="4" w:space="0" w:color="auto"/>
              <w:bottom w:val="single" w:sz="4" w:space="0" w:color="auto"/>
              <w:right w:val="single" w:sz="4" w:space="0" w:color="auto"/>
            </w:tcBorders>
            <w:hideMark/>
          </w:tcPr>
          <w:p w:rsidR="00F62DA7" w:rsidRPr="003D5F60" w:rsidRDefault="00F62DA7" w:rsidP="00550A08">
            <w:pPr>
              <w:ind w:right="-48"/>
              <w:jc w:val="right"/>
              <w:rPr>
                <w:rFonts w:ascii="Arial" w:hAnsi="Arial" w:cs="Arial"/>
                <w:lang w:val="sr-Cyrl-CS"/>
              </w:rPr>
            </w:pPr>
            <w:r w:rsidRPr="003D5F60">
              <w:rPr>
                <w:rFonts w:ascii="Arial" w:hAnsi="Arial" w:cs="Arial"/>
                <w:lang w:val="sr-Cyrl-CS"/>
              </w:rPr>
              <w:t>15</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F62DA7" w:rsidRPr="003D4B04" w:rsidRDefault="00F62DA7" w:rsidP="00550A08">
            <w:pPr>
              <w:ind w:right="-48"/>
              <w:jc w:val="right"/>
              <w:rPr>
                <w:rFonts w:ascii="Arial" w:hAnsi="Arial" w:cs="Arial"/>
                <w:lang w:val="sr-Cyrl-CS"/>
              </w:rPr>
            </w:pPr>
            <w:r>
              <w:rPr>
                <w:rFonts w:ascii="Arial" w:hAnsi="Arial" w:cs="Arial"/>
                <w:lang w:val="sr-Cyrl-CS"/>
              </w:rPr>
              <w:t>223</w:t>
            </w:r>
          </w:p>
        </w:tc>
      </w:tr>
      <w:tr w:rsidR="00F62DA7" w:rsidRPr="003D4B04" w:rsidTr="00550A08">
        <w:tc>
          <w:tcPr>
            <w:tcW w:w="522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Рад на терену-контролни надзор</w:t>
            </w:r>
          </w:p>
        </w:tc>
        <w:tc>
          <w:tcPr>
            <w:tcW w:w="720" w:type="dxa"/>
            <w:tcBorders>
              <w:top w:val="single" w:sz="4" w:space="0" w:color="auto"/>
              <w:left w:val="single" w:sz="4" w:space="0" w:color="auto"/>
              <w:bottom w:val="single" w:sz="4" w:space="0" w:color="auto"/>
              <w:right w:val="single" w:sz="4" w:space="0" w:color="auto"/>
            </w:tcBorders>
            <w:hideMark/>
          </w:tcPr>
          <w:p w:rsidR="00F62DA7" w:rsidRPr="003D5F60" w:rsidRDefault="00F62DA7" w:rsidP="00550A08">
            <w:pPr>
              <w:ind w:right="-48"/>
              <w:jc w:val="right"/>
              <w:rPr>
                <w:rFonts w:ascii="Arial" w:hAnsi="Arial" w:cs="Arial"/>
                <w:lang w:val="sr-Cyrl-CS"/>
              </w:rPr>
            </w:pPr>
            <w:r w:rsidRPr="003D5F60">
              <w:rPr>
                <w:rFonts w:ascii="Arial" w:hAnsi="Arial" w:cs="Arial"/>
                <w:lang w:val="sr-Cyrl-C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2DA7" w:rsidRPr="003D4B04" w:rsidRDefault="00F62DA7" w:rsidP="00550A08">
            <w:pPr>
              <w:rPr>
                <w:rFonts w:ascii="Arial" w:hAnsi="Arial" w:cs="Arial"/>
                <w:lang w:val="sr-Cyrl-CS"/>
              </w:rPr>
            </w:pPr>
          </w:p>
        </w:tc>
      </w:tr>
      <w:tr w:rsidR="00F62DA7" w:rsidRPr="003D4B04" w:rsidTr="00550A08">
        <w:tc>
          <w:tcPr>
            <w:tcW w:w="522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Рад на терену-ванредни надзор</w:t>
            </w:r>
          </w:p>
        </w:tc>
        <w:tc>
          <w:tcPr>
            <w:tcW w:w="720" w:type="dxa"/>
            <w:tcBorders>
              <w:top w:val="single" w:sz="4" w:space="0" w:color="auto"/>
              <w:left w:val="single" w:sz="4" w:space="0" w:color="auto"/>
              <w:bottom w:val="single" w:sz="4" w:space="0" w:color="auto"/>
              <w:right w:val="single" w:sz="4" w:space="0" w:color="auto"/>
            </w:tcBorders>
            <w:hideMark/>
          </w:tcPr>
          <w:p w:rsidR="00F62DA7" w:rsidRPr="003D5F60" w:rsidRDefault="00F62DA7" w:rsidP="00550A08">
            <w:pPr>
              <w:ind w:right="-48"/>
              <w:jc w:val="right"/>
              <w:rPr>
                <w:rFonts w:ascii="Arial" w:hAnsi="Arial" w:cs="Arial"/>
                <w:lang w:val="sr-Cyrl-CS"/>
              </w:rPr>
            </w:pPr>
            <w:r w:rsidRPr="003D5F60">
              <w:rPr>
                <w:rFonts w:ascii="Arial" w:hAnsi="Arial" w:cs="Arial"/>
                <w:lang w:val="sr-Cyrl-CS"/>
              </w:rPr>
              <w:t>64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2DA7" w:rsidRPr="003D4B04" w:rsidRDefault="00F62DA7" w:rsidP="00550A08">
            <w:pPr>
              <w:rPr>
                <w:rFonts w:ascii="Arial" w:hAnsi="Arial" w:cs="Arial"/>
                <w:lang w:val="sr-Cyrl-CS"/>
              </w:rPr>
            </w:pPr>
          </w:p>
        </w:tc>
      </w:tr>
      <w:tr w:rsidR="00F62DA7" w:rsidRPr="003D4B04" w:rsidTr="00550A08">
        <w:tc>
          <w:tcPr>
            <w:tcW w:w="522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Рад на терену-допунски надзор</w:t>
            </w:r>
          </w:p>
        </w:tc>
        <w:tc>
          <w:tcPr>
            <w:tcW w:w="720" w:type="dxa"/>
            <w:tcBorders>
              <w:top w:val="single" w:sz="4" w:space="0" w:color="auto"/>
              <w:left w:val="single" w:sz="4" w:space="0" w:color="auto"/>
              <w:bottom w:val="single" w:sz="4" w:space="0" w:color="auto"/>
              <w:right w:val="single" w:sz="4" w:space="0" w:color="auto"/>
            </w:tcBorders>
            <w:hideMark/>
          </w:tcPr>
          <w:p w:rsidR="00F62DA7" w:rsidRPr="003D5F60" w:rsidRDefault="00F62DA7" w:rsidP="00550A08">
            <w:pPr>
              <w:ind w:right="-48"/>
              <w:jc w:val="right"/>
              <w:rPr>
                <w:rFonts w:ascii="Arial" w:hAnsi="Arial" w:cs="Arial"/>
                <w:lang w:val="sr-Cyrl-CS"/>
              </w:rPr>
            </w:pPr>
            <w:r>
              <w:rPr>
                <w:rFonts w:ascii="Arial" w:hAnsi="Arial" w:cs="Arial"/>
                <w:lang w:val="sr-Cyrl-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2DA7" w:rsidRPr="003D4B04" w:rsidRDefault="00F62DA7" w:rsidP="00550A08">
            <w:pPr>
              <w:rPr>
                <w:rFonts w:ascii="Arial" w:hAnsi="Arial" w:cs="Arial"/>
                <w:lang w:val="sr-Cyrl-CS"/>
              </w:rPr>
            </w:pPr>
          </w:p>
        </w:tc>
      </w:tr>
      <w:tr w:rsidR="00F62DA7" w:rsidRPr="003D4B04" w:rsidTr="00550A08">
        <w:tc>
          <w:tcPr>
            <w:tcW w:w="522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lastRenderedPageBreak/>
              <w:t>Рад у канцеларији</w:t>
            </w:r>
          </w:p>
        </w:tc>
        <w:tc>
          <w:tcPr>
            <w:tcW w:w="720" w:type="dxa"/>
            <w:tcBorders>
              <w:top w:val="single" w:sz="4" w:space="0" w:color="auto"/>
              <w:left w:val="single" w:sz="4" w:space="0" w:color="auto"/>
              <w:bottom w:val="single" w:sz="4" w:space="0" w:color="auto"/>
              <w:right w:val="single" w:sz="4" w:space="0" w:color="auto"/>
            </w:tcBorders>
            <w:hideMark/>
          </w:tcPr>
          <w:p w:rsidR="00F62DA7" w:rsidRPr="003D5F60" w:rsidRDefault="00F62DA7" w:rsidP="00550A08">
            <w:pPr>
              <w:ind w:right="-48"/>
              <w:jc w:val="right"/>
              <w:rPr>
                <w:rFonts w:ascii="Arial" w:hAnsi="Arial" w:cs="Arial"/>
                <w:lang w:val="sr-Cyrl-CS"/>
              </w:rPr>
            </w:pPr>
            <w:r w:rsidRPr="003D5F60">
              <w:rPr>
                <w:rFonts w:ascii="Arial" w:hAnsi="Arial" w:cs="Arial"/>
                <w:lang w:val="sr-Cyrl-CS"/>
              </w:rPr>
              <w:t>85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2DA7" w:rsidRPr="003D4B04" w:rsidRDefault="00F62DA7" w:rsidP="00550A08">
            <w:pPr>
              <w:rPr>
                <w:rFonts w:ascii="Arial" w:hAnsi="Arial" w:cs="Arial"/>
                <w:lang w:val="sr-Cyrl-CS"/>
              </w:rPr>
            </w:pPr>
          </w:p>
        </w:tc>
      </w:tr>
      <w:tr w:rsidR="00F62DA7" w:rsidRPr="003D4B04" w:rsidTr="00550A08">
        <w:tc>
          <w:tcPr>
            <w:tcW w:w="522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lastRenderedPageBreak/>
              <w:t>Саветодавне посете</w:t>
            </w:r>
          </w:p>
        </w:tc>
        <w:tc>
          <w:tcPr>
            <w:tcW w:w="720" w:type="dxa"/>
            <w:tcBorders>
              <w:top w:val="single" w:sz="4" w:space="0" w:color="auto"/>
              <w:left w:val="single" w:sz="4" w:space="0" w:color="auto"/>
              <w:bottom w:val="single" w:sz="4" w:space="0" w:color="auto"/>
              <w:right w:val="single" w:sz="4" w:space="0" w:color="auto"/>
            </w:tcBorders>
            <w:hideMark/>
          </w:tcPr>
          <w:p w:rsidR="00F62DA7" w:rsidRPr="003D5F60" w:rsidRDefault="00F62DA7" w:rsidP="00550A08">
            <w:pPr>
              <w:ind w:right="-48"/>
              <w:jc w:val="right"/>
              <w:rPr>
                <w:rFonts w:ascii="Arial" w:hAnsi="Arial" w:cs="Arial"/>
                <w:lang w:val="sr-Cyrl-CS"/>
              </w:rPr>
            </w:pPr>
            <w:r w:rsidRPr="003D5F60">
              <w:rPr>
                <w:rFonts w:ascii="Arial" w:hAnsi="Arial" w:cs="Arial"/>
                <w:lang w:val="sr-Cyrl-C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2DA7" w:rsidRPr="003D4B04" w:rsidRDefault="00F62DA7" w:rsidP="00550A08">
            <w:pPr>
              <w:rPr>
                <w:rFonts w:ascii="Arial" w:hAnsi="Arial" w:cs="Arial"/>
                <w:lang w:val="sr-Cyrl-CS"/>
              </w:rPr>
            </w:pPr>
          </w:p>
        </w:tc>
      </w:tr>
      <w:tr w:rsidR="00F62DA7" w:rsidRPr="003D4B04" w:rsidTr="00550A08">
        <w:tc>
          <w:tcPr>
            <w:tcW w:w="522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Pr>
                <w:rFonts w:ascii="Arial" w:hAnsi="Arial" w:cs="Arial"/>
                <w:lang w:val="sr-Cyrl-CS"/>
              </w:rPr>
              <w:t>С</w:t>
            </w:r>
            <w:r w:rsidRPr="003D4B04">
              <w:rPr>
                <w:rFonts w:ascii="Arial" w:hAnsi="Arial" w:cs="Arial"/>
                <w:lang w:val="sr-Cyrl-CS"/>
              </w:rPr>
              <w:t>астанци покрајинске инспекције са</w:t>
            </w:r>
            <w:r>
              <w:rPr>
                <w:rFonts w:ascii="Arial" w:hAnsi="Arial" w:cs="Arial"/>
                <w:lang w:val="sr-Cyrl-CS"/>
              </w:rPr>
              <w:t xml:space="preserve"> различитим нивоима инспекција, републичким, </w:t>
            </w:r>
            <w:r w:rsidRPr="003D4B04">
              <w:rPr>
                <w:rFonts w:ascii="Arial" w:hAnsi="Arial" w:cs="Arial"/>
                <w:lang w:val="sr-Cyrl-CS"/>
              </w:rPr>
              <w:t>градским и општинским инспекцијама</w:t>
            </w:r>
          </w:p>
        </w:tc>
        <w:tc>
          <w:tcPr>
            <w:tcW w:w="720" w:type="dxa"/>
            <w:tcBorders>
              <w:top w:val="single" w:sz="4" w:space="0" w:color="auto"/>
              <w:left w:val="single" w:sz="4" w:space="0" w:color="auto"/>
              <w:bottom w:val="single" w:sz="4" w:space="0" w:color="auto"/>
              <w:right w:val="single" w:sz="4" w:space="0" w:color="auto"/>
            </w:tcBorders>
            <w:hideMark/>
          </w:tcPr>
          <w:p w:rsidR="00F62DA7" w:rsidRPr="003D5F60" w:rsidRDefault="00F62DA7" w:rsidP="00550A08">
            <w:pPr>
              <w:ind w:right="-48"/>
              <w:jc w:val="right"/>
              <w:rPr>
                <w:rFonts w:ascii="Arial" w:hAnsi="Arial" w:cs="Arial"/>
                <w:lang w:val="sr-Cyrl-CS"/>
              </w:rPr>
            </w:pPr>
            <w:r w:rsidRPr="003D5F60">
              <w:rPr>
                <w:rFonts w:ascii="Arial" w:hAnsi="Arial" w:cs="Arial"/>
                <w:lang w:val="sr-Cyrl-C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2DA7" w:rsidRPr="003D4B04" w:rsidRDefault="00F62DA7" w:rsidP="00550A08">
            <w:pPr>
              <w:rPr>
                <w:rFonts w:ascii="Arial" w:hAnsi="Arial" w:cs="Arial"/>
                <w:lang w:val="sr-Cyrl-CS"/>
              </w:rPr>
            </w:pPr>
          </w:p>
        </w:tc>
      </w:tr>
      <w:tr w:rsidR="00F62DA7" w:rsidRPr="003D4B04" w:rsidTr="00550A08">
        <w:tc>
          <w:tcPr>
            <w:tcW w:w="522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Разне врсте састанака</w:t>
            </w:r>
          </w:p>
        </w:tc>
        <w:tc>
          <w:tcPr>
            <w:tcW w:w="720" w:type="dxa"/>
            <w:tcBorders>
              <w:top w:val="single" w:sz="4" w:space="0" w:color="auto"/>
              <w:left w:val="single" w:sz="4" w:space="0" w:color="auto"/>
              <w:bottom w:val="single" w:sz="4" w:space="0" w:color="auto"/>
              <w:right w:val="single" w:sz="4" w:space="0" w:color="auto"/>
            </w:tcBorders>
            <w:hideMark/>
          </w:tcPr>
          <w:p w:rsidR="00F62DA7" w:rsidRPr="003D5F60" w:rsidRDefault="00F62DA7" w:rsidP="00550A08">
            <w:pPr>
              <w:ind w:right="-48"/>
              <w:jc w:val="right"/>
              <w:rPr>
                <w:rFonts w:ascii="Arial" w:hAnsi="Arial" w:cs="Arial"/>
                <w:lang w:val="sr-Cyrl-CS"/>
              </w:rPr>
            </w:pPr>
            <w:r w:rsidRPr="003D5F60">
              <w:rPr>
                <w:rFonts w:ascii="Arial" w:hAnsi="Arial" w:cs="Arial"/>
                <w:lang w:val="sr-Cyrl-CS"/>
              </w:rPr>
              <w:t>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2DA7" w:rsidRPr="003D4B04" w:rsidRDefault="00F62DA7" w:rsidP="00550A08">
            <w:pPr>
              <w:rPr>
                <w:rFonts w:ascii="Arial" w:hAnsi="Arial" w:cs="Arial"/>
                <w:lang w:val="sr-Cyrl-CS"/>
              </w:rPr>
            </w:pPr>
          </w:p>
        </w:tc>
      </w:tr>
      <w:tr w:rsidR="00F62DA7" w:rsidRPr="003D4B04" w:rsidTr="00550A08">
        <w:tc>
          <w:tcPr>
            <w:tcW w:w="5220" w:type="dxa"/>
            <w:tcBorders>
              <w:top w:val="single" w:sz="4" w:space="0" w:color="auto"/>
              <w:left w:val="single" w:sz="4" w:space="0" w:color="auto"/>
              <w:bottom w:val="single" w:sz="4" w:space="0" w:color="auto"/>
              <w:right w:val="single" w:sz="4" w:space="0" w:color="auto"/>
            </w:tcBorders>
            <w:hideMark/>
          </w:tcPr>
          <w:p w:rsidR="00F62DA7" w:rsidRPr="003D4B04" w:rsidRDefault="00F62DA7" w:rsidP="00550A08">
            <w:pPr>
              <w:ind w:right="-48"/>
              <w:jc w:val="both"/>
              <w:rPr>
                <w:rFonts w:ascii="Arial" w:hAnsi="Arial" w:cs="Arial"/>
                <w:lang w:val="sr-Cyrl-CS"/>
              </w:rPr>
            </w:pPr>
            <w:r w:rsidRPr="003D4B04">
              <w:rPr>
                <w:rFonts w:ascii="Arial" w:hAnsi="Arial" w:cs="Arial"/>
                <w:lang w:val="sr-Cyrl-CS"/>
              </w:rPr>
              <w:t>Едукације</w:t>
            </w:r>
          </w:p>
        </w:tc>
        <w:tc>
          <w:tcPr>
            <w:tcW w:w="720" w:type="dxa"/>
            <w:tcBorders>
              <w:top w:val="single" w:sz="4" w:space="0" w:color="auto"/>
              <w:left w:val="single" w:sz="4" w:space="0" w:color="auto"/>
              <w:bottom w:val="single" w:sz="4" w:space="0" w:color="auto"/>
              <w:right w:val="single" w:sz="4" w:space="0" w:color="auto"/>
            </w:tcBorders>
            <w:hideMark/>
          </w:tcPr>
          <w:p w:rsidR="00F62DA7" w:rsidRPr="003D5F60" w:rsidRDefault="00F62DA7" w:rsidP="00550A08">
            <w:pPr>
              <w:ind w:right="-48"/>
              <w:jc w:val="right"/>
              <w:rPr>
                <w:rFonts w:ascii="Arial" w:hAnsi="Arial" w:cs="Arial"/>
                <w:lang w:val="sr-Cyrl-CS"/>
              </w:rPr>
            </w:pPr>
            <w:r w:rsidRPr="003D5F60">
              <w:rPr>
                <w:rFonts w:ascii="Arial" w:hAnsi="Arial" w:cs="Arial"/>
                <w:lang w:val="sr-Cyrl-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2DA7" w:rsidRPr="003D4B04" w:rsidRDefault="00F62DA7" w:rsidP="00550A08">
            <w:pPr>
              <w:rPr>
                <w:rFonts w:ascii="Arial" w:hAnsi="Arial" w:cs="Arial"/>
                <w:lang w:val="sr-Cyrl-CS"/>
              </w:rPr>
            </w:pPr>
          </w:p>
        </w:tc>
      </w:tr>
    </w:tbl>
    <w:p w:rsidR="00F62DA7" w:rsidRPr="003D4B04" w:rsidRDefault="00F62DA7" w:rsidP="00F62DA7">
      <w:pPr>
        <w:ind w:right="-48" w:firstLine="558"/>
        <w:jc w:val="both"/>
        <w:rPr>
          <w:rFonts w:ascii="Arial" w:hAnsi="Arial" w:cs="Arial"/>
          <w:lang w:val="sr-Cyrl-CS"/>
        </w:rPr>
      </w:pPr>
    </w:p>
    <w:p w:rsidR="00F62DA7" w:rsidRPr="003D4B04" w:rsidRDefault="00F62DA7" w:rsidP="00F62DA7">
      <w:pPr>
        <w:numPr>
          <w:ilvl w:val="1"/>
          <w:numId w:val="4"/>
        </w:numPr>
        <w:ind w:left="990" w:right="-48"/>
        <w:jc w:val="both"/>
        <w:rPr>
          <w:rFonts w:ascii="Arial" w:hAnsi="Arial" w:cs="Arial"/>
          <w:b/>
          <w:u w:val="single"/>
          <w:lang w:val="sr-Cyrl-CS"/>
        </w:rPr>
      </w:pPr>
      <w:r w:rsidRPr="003D4B04">
        <w:rPr>
          <w:rFonts w:ascii="Arial" w:hAnsi="Arial" w:cs="Arial"/>
          <w:b/>
          <w:u w:val="single"/>
          <w:lang w:val="sr-Cyrl-CS"/>
        </w:rPr>
        <w:t>Технички ресурси</w:t>
      </w:r>
    </w:p>
    <w:p w:rsidR="00F62DA7" w:rsidRPr="003D4B04" w:rsidRDefault="00F62DA7" w:rsidP="00F62DA7">
      <w:pPr>
        <w:ind w:right="-48"/>
        <w:jc w:val="both"/>
        <w:rPr>
          <w:rFonts w:ascii="Arial" w:hAnsi="Arial" w:cs="Arial"/>
          <w:b/>
          <w:u w:val="single"/>
          <w:lang w:val="sr-Cyrl-CS"/>
        </w:rPr>
      </w:pPr>
    </w:p>
    <w:p w:rsidR="00F62DA7" w:rsidRPr="003D4B04" w:rsidRDefault="00F62DA7" w:rsidP="00F62DA7">
      <w:pPr>
        <w:ind w:right="-48" w:firstLine="558"/>
        <w:jc w:val="both"/>
        <w:rPr>
          <w:rFonts w:ascii="Arial" w:hAnsi="Arial" w:cs="Arial"/>
          <w:lang w:val="sr-Cyrl-CS"/>
        </w:rPr>
      </w:pPr>
      <w:r w:rsidRPr="003D4B04">
        <w:rPr>
          <w:rFonts w:ascii="Arial" w:hAnsi="Arial" w:cs="Arial"/>
          <w:lang w:val="sr-Cyrl-CS"/>
        </w:rPr>
        <w:t>За теренски рад се користи службено возило</w:t>
      </w:r>
      <w:r>
        <w:rPr>
          <w:rFonts w:ascii="Arial" w:hAnsi="Arial" w:cs="Arial"/>
          <w:lang w:val="sr-Cyrl-CS"/>
        </w:rPr>
        <w:t xml:space="preserve"> као и лаптоп рачунар за рад на терену. </w:t>
      </w:r>
    </w:p>
    <w:p w:rsidR="00F62DA7" w:rsidRPr="00176867" w:rsidRDefault="00F62DA7" w:rsidP="00F62DA7">
      <w:pPr>
        <w:ind w:right="-48" w:firstLine="558"/>
        <w:jc w:val="both"/>
        <w:rPr>
          <w:rFonts w:ascii="Arial" w:hAnsi="Arial" w:cs="Arial"/>
          <w:lang w:val="sr-Cyrl-RS"/>
        </w:rPr>
      </w:pPr>
    </w:p>
    <w:p w:rsidR="00F62DA7" w:rsidRPr="003D4B04" w:rsidRDefault="00F62DA7" w:rsidP="00F62DA7">
      <w:pPr>
        <w:numPr>
          <w:ilvl w:val="1"/>
          <w:numId w:val="4"/>
        </w:numPr>
        <w:ind w:left="990" w:right="-48"/>
        <w:jc w:val="both"/>
        <w:rPr>
          <w:rFonts w:ascii="Arial" w:hAnsi="Arial" w:cs="Arial"/>
          <w:b/>
          <w:u w:val="single"/>
          <w:lang w:val="sr-Cyrl-CS"/>
        </w:rPr>
      </w:pPr>
      <w:r w:rsidRPr="003D4B04">
        <w:rPr>
          <w:rFonts w:ascii="Arial" w:hAnsi="Arial" w:cs="Arial"/>
          <w:b/>
          <w:u w:val="single"/>
          <w:lang w:val="sr-Cyrl-CS"/>
        </w:rPr>
        <w:t>Инспекцијски надзор на терену</w:t>
      </w:r>
    </w:p>
    <w:p w:rsidR="00F62DA7" w:rsidRPr="003D4B04" w:rsidRDefault="00F62DA7" w:rsidP="00F62DA7">
      <w:pPr>
        <w:ind w:right="-48"/>
        <w:jc w:val="both"/>
        <w:rPr>
          <w:rFonts w:ascii="Arial" w:hAnsi="Arial" w:cs="Arial"/>
          <w:lang w:val="sr-Cyrl-CS"/>
        </w:rPr>
      </w:pPr>
    </w:p>
    <w:p w:rsidR="00F62DA7" w:rsidRPr="003D4B04" w:rsidRDefault="00F62DA7" w:rsidP="00F62DA7">
      <w:pPr>
        <w:ind w:right="-48" w:firstLine="558"/>
        <w:jc w:val="both"/>
        <w:rPr>
          <w:rFonts w:ascii="Arial" w:hAnsi="Arial" w:cs="Arial"/>
          <w:lang w:val="sr-Cyrl-CS"/>
        </w:rPr>
      </w:pPr>
      <w:r>
        <w:rPr>
          <w:rFonts w:ascii="Arial" w:hAnsi="Arial" w:cs="Arial"/>
          <w:lang w:val="sr-Cyrl-CS"/>
        </w:rPr>
        <w:t>Како је за 2021</w:t>
      </w:r>
      <w:r w:rsidRPr="003D4B04">
        <w:rPr>
          <w:rFonts w:ascii="Arial" w:hAnsi="Arial" w:cs="Arial"/>
          <w:lang w:val="sr-Cyrl-CS"/>
        </w:rPr>
        <w:t>.годину планирано да се акценат стави на борбу против сиве економије у друмском саобраћају а и имајући на уму велик број представки које усмеравају рад инспекције највећи број планираних дана за рад предвиђено је за ванредни надзор.</w:t>
      </w:r>
    </w:p>
    <w:p w:rsidR="00F62DA7" w:rsidRPr="003D4B04" w:rsidRDefault="00F62DA7" w:rsidP="00F62DA7">
      <w:pPr>
        <w:ind w:right="-48" w:firstLine="558"/>
        <w:jc w:val="both"/>
        <w:rPr>
          <w:rFonts w:ascii="Arial" w:hAnsi="Arial" w:cs="Arial"/>
          <w:lang w:val="sr-Cyrl-CS"/>
        </w:rPr>
      </w:pPr>
      <w:r w:rsidRPr="003D4B04">
        <w:rPr>
          <w:rFonts w:ascii="Arial" w:hAnsi="Arial" w:cs="Arial"/>
          <w:lang w:val="sr-Cyrl-CS"/>
        </w:rPr>
        <w:t xml:space="preserve"> </w:t>
      </w:r>
    </w:p>
    <w:p w:rsidR="00F62DA7" w:rsidRDefault="00F62DA7" w:rsidP="00F62DA7">
      <w:pPr>
        <w:ind w:right="-48" w:firstLine="558"/>
        <w:jc w:val="both"/>
        <w:rPr>
          <w:rFonts w:ascii="Arial" w:hAnsi="Arial" w:cs="Arial"/>
          <w:lang w:val="sr-Cyrl-CS"/>
        </w:rPr>
      </w:pPr>
      <w:r w:rsidRPr="003D4B04">
        <w:rPr>
          <w:rFonts w:ascii="Arial" w:hAnsi="Arial" w:cs="Arial"/>
          <w:lang w:val="sr-Cyrl-CS"/>
        </w:rPr>
        <w:t>На основу процењеног ризика код назираних субјеката инспектор</w:t>
      </w:r>
      <w:r>
        <w:rPr>
          <w:rFonts w:ascii="Arial" w:hAnsi="Arial" w:cs="Arial"/>
          <w:lang w:val="sr-Cyrl-CS"/>
        </w:rPr>
        <w:t>и за друмски саобраћај су</w:t>
      </w:r>
      <w:r w:rsidRPr="003D4B04">
        <w:rPr>
          <w:rFonts w:ascii="Arial" w:hAnsi="Arial" w:cs="Arial"/>
          <w:lang w:val="sr-Cyrl-CS"/>
        </w:rPr>
        <w:t xml:space="preserve"> п</w:t>
      </w:r>
      <w:r>
        <w:rPr>
          <w:rFonts w:ascii="Arial" w:hAnsi="Arial" w:cs="Arial"/>
          <w:lang w:val="sr-Cyrl-CS"/>
        </w:rPr>
        <w:t>ланирали за 2021. годину укупно 89</w:t>
      </w:r>
      <w:r w:rsidRPr="003D4B04">
        <w:rPr>
          <w:rFonts w:ascii="Arial" w:hAnsi="Arial" w:cs="Arial"/>
          <w:lang w:val="sr-Cyrl-CS"/>
        </w:rPr>
        <w:t xml:space="preserve"> радних дана на терену</w:t>
      </w:r>
      <w:r>
        <w:rPr>
          <w:rFonts w:ascii="Arial" w:hAnsi="Arial" w:cs="Arial"/>
          <w:lang w:val="sr-Cyrl-CS"/>
        </w:rPr>
        <w:t xml:space="preserve"> (по инспектору)</w:t>
      </w:r>
      <w:r w:rsidRPr="003D4B04">
        <w:rPr>
          <w:rFonts w:ascii="Arial" w:hAnsi="Arial" w:cs="Arial"/>
          <w:lang w:val="sr-Cyrl-CS"/>
        </w:rPr>
        <w:t xml:space="preserve">, и то: за редован надзор </w:t>
      </w:r>
      <w:r>
        <w:rPr>
          <w:rFonts w:ascii="Arial" w:hAnsi="Arial" w:cs="Arial"/>
          <w:lang w:val="sr-Cyrl-CS"/>
        </w:rPr>
        <w:t>15</w:t>
      </w:r>
      <w:r w:rsidRPr="003D4B04">
        <w:rPr>
          <w:rFonts w:ascii="Arial" w:hAnsi="Arial" w:cs="Arial"/>
          <w:lang w:val="sr-Cyrl-CS"/>
        </w:rPr>
        <w:t xml:space="preserve"> радн</w:t>
      </w:r>
      <w:r>
        <w:rPr>
          <w:rFonts w:ascii="Arial" w:hAnsi="Arial" w:cs="Arial"/>
          <w:lang w:val="sr-Cyrl-CS"/>
        </w:rPr>
        <w:t>их</w:t>
      </w:r>
      <w:r w:rsidRPr="003D4B04">
        <w:rPr>
          <w:rFonts w:ascii="Arial" w:hAnsi="Arial" w:cs="Arial"/>
          <w:lang w:val="sr-Cyrl-CS"/>
        </w:rPr>
        <w:t xml:space="preserve"> дана, за контролни надзор </w:t>
      </w:r>
      <w:r>
        <w:rPr>
          <w:rFonts w:ascii="Arial" w:hAnsi="Arial" w:cs="Arial"/>
          <w:lang w:val="sr-Cyrl-CS"/>
        </w:rPr>
        <w:t>5</w:t>
      </w:r>
      <w:r w:rsidRPr="003D4B04">
        <w:rPr>
          <w:rFonts w:ascii="Arial" w:hAnsi="Arial" w:cs="Arial"/>
          <w:lang w:val="sr-Cyrl-CS"/>
        </w:rPr>
        <w:t xml:space="preserve"> радних дана, за ванредни </w:t>
      </w:r>
      <w:r>
        <w:rPr>
          <w:rFonts w:ascii="Arial" w:hAnsi="Arial" w:cs="Arial"/>
          <w:lang w:val="sr-Cyrl-CS"/>
        </w:rPr>
        <w:t>64</w:t>
      </w:r>
      <w:r w:rsidRPr="003D4B04">
        <w:rPr>
          <w:rFonts w:ascii="Arial" w:hAnsi="Arial" w:cs="Arial"/>
          <w:lang w:val="sr-Cyrl-CS"/>
        </w:rPr>
        <w:t xml:space="preserve"> радн</w:t>
      </w:r>
      <w:r>
        <w:rPr>
          <w:rFonts w:ascii="Arial" w:hAnsi="Arial" w:cs="Arial"/>
          <w:lang w:val="sr-Cyrl-CS"/>
        </w:rPr>
        <w:t>а</w:t>
      </w:r>
      <w:r w:rsidRPr="003D4B04">
        <w:rPr>
          <w:rFonts w:ascii="Arial" w:hAnsi="Arial" w:cs="Arial"/>
          <w:lang w:val="sr-Cyrl-CS"/>
        </w:rPr>
        <w:t xml:space="preserve"> дана а за допунски  надзор </w:t>
      </w:r>
      <w:r>
        <w:rPr>
          <w:rFonts w:ascii="Arial" w:hAnsi="Arial" w:cs="Arial"/>
          <w:lang w:val="sr-Cyrl-CS"/>
        </w:rPr>
        <w:t>5</w:t>
      </w:r>
      <w:r w:rsidRPr="003D4B04">
        <w:rPr>
          <w:rFonts w:ascii="Arial" w:hAnsi="Arial" w:cs="Arial"/>
          <w:lang w:val="sr-Cyrl-CS"/>
        </w:rPr>
        <w:t xml:space="preserve"> радних дана и саветодавне посете код надзираних субјеката укупно </w:t>
      </w:r>
      <w:r>
        <w:rPr>
          <w:rFonts w:ascii="Arial" w:hAnsi="Arial" w:cs="Arial"/>
          <w:lang w:val="sr-Cyrl-CS"/>
        </w:rPr>
        <w:t xml:space="preserve">5 радних дана. </w:t>
      </w:r>
    </w:p>
    <w:p w:rsidR="00F62DA7" w:rsidRDefault="00F62DA7" w:rsidP="00F62DA7">
      <w:pPr>
        <w:ind w:left="990" w:right="-48"/>
        <w:jc w:val="both"/>
        <w:rPr>
          <w:rFonts w:ascii="Arial" w:hAnsi="Arial" w:cs="Arial"/>
          <w:b/>
          <w:u w:val="single"/>
          <w:lang w:val="sr-Cyrl-CS"/>
        </w:rPr>
      </w:pPr>
    </w:p>
    <w:p w:rsidR="00F62DA7" w:rsidRDefault="00F62DA7" w:rsidP="00F62DA7">
      <w:pPr>
        <w:numPr>
          <w:ilvl w:val="2"/>
          <w:numId w:val="4"/>
        </w:numPr>
        <w:ind w:right="-48"/>
        <w:jc w:val="both"/>
        <w:rPr>
          <w:rFonts w:ascii="Arial" w:hAnsi="Arial" w:cs="Arial"/>
          <w:b/>
          <w:u w:val="single"/>
          <w:lang w:val="sr-Cyrl-CS"/>
        </w:rPr>
      </w:pPr>
      <w:r>
        <w:rPr>
          <w:rFonts w:ascii="Arial" w:hAnsi="Arial" w:cs="Arial"/>
          <w:b/>
          <w:u w:val="single"/>
          <w:lang w:val="sr-Cyrl-CS"/>
        </w:rPr>
        <w:t>Субјекти редовног инспекцијског надзора</w:t>
      </w:r>
    </w:p>
    <w:p w:rsidR="00F62DA7" w:rsidRDefault="00F62DA7" w:rsidP="00F62DA7">
      <w:pPr>
        <w:ind w:right="-48" w:firstLine="558"/>
        <w:jc w:val="both"/>
        <w:rPr>
          <w:rFonts w:ascii="Arial" w:hAnsi="Arial" w:cs="Arial"/>
          <w:lang w:val="sr-Cyrl-CS"/>
        </w:rPr>
      </w:pPr>
    </w:p>
    <w:p w:rsidR="00F62DA7" w:rsidRPr="003D5F60" w:rsidRDefault="00F62DA7" w:rsidP="00F62DA7">
      <w:pPr>
        <w:ind w:right="-48" w:firstLine="558"/>
        <w:jc w:val="both"/>
        <w:rPr>
          <w:rFonts w:ascii="Arial" w:hAnsi="Arial" w:cs="Arial"/>
          <w:lang w:val="sr-Cyrl-CS"/>
        </w:rPr>
      </w:pPr>
      <w:r>
        <w:rPr>
          <w:rFonts w:ascii="Arial" w:hAnsi="Arial" w:cs="Arial"/>
          <w:lang w:val="sr-Cyrl-CS"/>
        </w:rPr>
        <w:t xml:space="preserve">Редовни инспекцијски надзори планирани су код субјеката управљача аутобуским станицама на територији АПВ који поседују лиценцу министарства за ту делатност. Према подацима доступним овој инспекцији на територији АПВ постоји укупно 26 станица са добијеном лиценцом.  Планирано је да се током 2021. године изврши редовни инспекцијски надзор провере испуњености услова за пружање станичних услуга као и начина пружања станичних услуга. </w:t>
      </w:r>
    </w:p>
    <w:p w:rsidR="00F62DA7" w:rsidRDefault="00F62DA7" w:rsidP="00F62DA7">
      <w:pPr>
        <w:ind w:left="990" w:right="-48"/>
        <w:jc w:val="both"/>
        <w:rPr>
          <w:rFonts w:ascii="Arial" w:hAnsi="Arial" w:cs="Arial"/>
          <w:b/>
          <w:u w:val="single"/>
          <w:lang w:val="sr-Cyrl-CS"/>
        </w:rPr>
      </w:pPr>
    </w:p>
    <w:p w:rsidR="00F62DA7" w:rsidRDefault="00F62DA7" w:rsidP="00F62DA7">
      <w:pPr>
        <w:ind w:left="990" w:right="-48"/>
        <w:jc w:val="both"/>
        <w:rPr>
          <w:rFonts w:ascii="Arial" w:hAnsi="Arial" w:cs="Arial"/>
          <w:b/>
          <w:u w:val="single"/>
          <w:lang w:val="sr-Cyrl-CS"/>
        </w:rPr>
      </w:pPr>
    </w:p>
    <w:p w:rsidR="00F62DA7" w:rsidRPr="003D4B04" w:rsidRDefault="00F62DA7" w:rsidP="00F62DA7">
      <w:pPr>
        <w:numPr>
          <w:ilvl w:val="1"/>
          <w:numId w:val="4"/>
        </w:numPr>
        <w:ind w:left="990" w:right="-48"/>
        <w:jc w:val="both"/>
        <w:rPr>
          <w:rFonts w:ascii="Arial" w:hAnsi="Arial" w:cs="Arial"/>
          <w:b/>
          <w:u w:val="single"/>
          <w:lang w:val="sr-Cyrl-CS"/>
        </w:rPr>
      </w:pPr>
      <w:r w:rsidRPr="003D4B04">
        <w:rPr>
          <w:rFonts w:ascii="Arial" w:hAnsi="Arial" w:cs="Arial"/>
          <w:b/>
          <w:u w:val="single"/>
          <w:lang w:val="sr-Cyrl-CS"/>
        </w:rPr>
        <w:t>Инспекцијски надзор у канцеларији</w:t>
      </w:r>
    </w:p>
    <w:p w:rsidR="00F62DA7" w:rsidRPr="003D4B04" w:rsidRDefault="00F62DA7" w:rsidP="00F62DA7">
      <w:pPr>
        <w:ind w:right="-48" w:firstLine="360"/>
        <w:jc w:val="both"/>
        <w:rPr>
          <w:rFonts w:ascii="Arial" w:hAnsi="Arial" w:cs="Arial"/>
          <w:lang w:val="sr-Cyrl-CS"/>
        </w:rPr>
      </w:pPr>
    </w:p>
    <w:p w:rsidR="00F62DA7" w:rsidRPr="003D4B04" w:rsidRDefault="00F62DA7" w:rsidP="00F62DA7">
      <w:pPr>
        <w:ind w:right="-48"/>
        <w:jc w:val="both"/>
        <w:rPr>
          <w:rFonts w:ascii="Arial" w:hAnsi="Arial" w:cs="Arial"/>
          <w:lang w:val="sr-Cyrl-CS"/>
        </w:rPr>
      </w:pPr>
      <w:r w:rsidRPr="003D4B04">
        <w:rPr>
          <w:rFonts w:ascii="Arial" w:hAnsi="Arial" w:cs="Arial"/>
          <w:lang w:val="sr-Cyrl-CS"/>
        </w:rPr>
        <w:t xml:space="preserve">Планирано време од </w:t>
      </w:r>
      <w:r>
        <w:rPr>
          <w:rFonts w:ascii="Arial" w:hAnsi="Arial" w:cs="Arial"/>
          <w:lang w:val="sr-Cyrl-CS"/>
        </w:rPr>
        <w:t>85</w:t>
      </w:r>
      <w:r w:rsidRPr="003D4B04">
        <w:rPr>
          <w:rFonts w:ascii="Arial" w:hAnsi="Arial" w:cs="Arial"/>
          <w:lang w:val="sr-Cyrl-CS"/>
        </w:rPr>
        <w:t xml:space="preserve"> радних дана </w:t>
      </w:r>
      <w:r>
        <w:rPr>
          <w:rFonts w:ascii="Arial" w:hAnsi="Arial" w:cs="Arial"/>
          <w:lang w:val="sr-Cyrl-CS"/>
        </w:rPr>
        <w:t>инспектор ће проводити</w:t>
      </w:r>
      <w:r w:rsidRPr="003D4B04">
        <w:rPr>
          <w:rFonts w:ascii="Arial" w:hAnsi="Arial" w:cs="Arial"/>
          <w:lang w:val="sr-Cyrl-CS"/>
        </w:rPr>
        <w:t xml:space="preserve"> у канцеларији и то на следећим радним активностима:</w:t>
      </w:r>
    </w:p>
    <w:p w:rsidR="00F62DA7" w:rsidRPr="003D4B04" w:rsidRDefault="00F62DA7" w:rsidP="00F62DA7">
      <w:pPr>
        <w:jc w:val="both"/>
        <w:rPr>
          <w:rFonts w:ascii="Arial" w:hAnsi="Arial" w:cs="Arial"/>
          <w:bCs/>
          <w:lang w:val="sr-Cyrl-CS"/>
        </w:rPr>
      </w:pPr>
    </w:p>
    <w:p w:rsidR="00F62DA7" w:rsidRPr="003D4B04" w:rsidRDefault="00F62DA7" w:rsidP="00F62DA7">
      <w:pPr>
        <w:numPr>
          <w:ilvl w:val="0"/>
          <w:numId w:val="5"/>
        </w:numPr>
        <w:ind w:left="990" w:right="-48" w:hanging="270"/>
        <w:jc w:val="both"/>
        <w:rPr>
          <w:rFonts w:ascii="Arial" w:hAnsi="Arial" w:cs="Arial"/>
          <w:lang w:val="sr-Cyrl-CS"/>
        </w:rPr>
      </w:pPr>
      <w:r w:rsidRPr="003D4B04">
        <w:rPr>
          <w:rFonts w:ascii="Arial" w:hAnsi="Arial" w:cs="Arial"/>
          <w:lang w:val="sr-Cyrl-CS"/>
        </w:rPr>
        <w:t>упознавање и обрада евентуално приспелих пријава, поднесака, дописа и осталих аката;</w:t>
      </w:r>
    </w:p>
    <w:p w:rsidR="00F62DA7" w:rsidRPr="003D4B04" w:rsidRDefault="00F62DA7" w:rsidP="00F62DA7">
      <w:pPr>
        <w:numPr>
          <w:ilvl w:val="0"/>
          <w:numId w:val="5"/>
        </w:numPr>
        <w:ind w:left="990" w:right="-48" w:hanging="270"/>
        <w:jc w:val="both"/>
        <w:rPr>
          <w:rFonts w:ascii="Arial" w:hAnsi="Arial" w:cs="Arial"/>
          <w:lang w:val="sr-Cyrl-CS"/>
        </w:rPr>
      </w:pPr>
      <w:r w:rsidRPr="003D4B04">
        <w:rPr>
          <w:rFonts w:ascii="Arial" w:hAnsi="Arial" w:cs="Arial"/>
          <w:lang w:val="sr-Cyrl-CS"/>
        </w:rPr>
        <w:t xml:space="preserve">прорада прописа; </w:t>
      </w:r>
    </w:p>
    <w:p w:rsidR="00F62DA7" w:rsidRPr="003D4B04" w:rsidRDefault="00F62DA7" w:rsidP="00F62DA7">
      <w:pPr>
        <w:numPr>
          <w:ilvl w:val="0"/>
          <w:numId w:val="5"/>
        </w:numPr>
        <w:ind w:left="990" w:right="-48" w:hanging="270"/>
        <w:jc w:val="both"/>
        <w:rPr>
          <w:rFonts w:ascii="Arial" w:hAnsi="Arial" w:cs="Arial"/>
          <w:lang w:val="sr-Cyrl-CS"/>
        </w:rPr>
      </w:pPr>
      <w:r w:rsidRPr="003D4B04">
        <w:rPr>
          <w:rFonts w:ascii="Arial" w:hAnsi="Arial" w:cs="Arial"/>
          <w:lang w:val="sr-Cyrl-CS"/>
        </w:rPr>
        <w:t>обрада предмета, израда записника, решења, контролних листа</w:t>
      </w:r>
      <w:r>
        <w:rPr>
          <w:rFonts w:ascii="Arial" w:hAnsi="Arial" w:cs="Arial"/>
          <w:lang w:val="sr-Cyrl-CS"/>
        </w:rPr>
        <w:t>, прекршајних налога</w:t>
      </w:r>
      <w:r w:rsidRPr="003D4B04">
        <w:rPr>
          <w:rFonts w:ascii="Arial" w:hAnsi="Arial" w:cs="Arial"/>
          <w:lang w:val="sr-Cyrl-CS"/>
        </w:rPr>
        <w:t>;</w:t>
      </w:r>
    </w:p>
    <w:p w:rsidR="00F62DA7" w:rsidRPr="003D4B04" w:rsidRDefault="00F62DA7" w:rsidP="00F62DA7">
      <w:pPr>
        <w:numPr>
          <w:ilvl w:val="0"/>
          <w:numId w:val="5"/>
        </w:numPr>
        <w:ind w:left="990" w:right="-48" w:hanging="270"/>
        <w:jc w:val="both"/>
        <w:rPr>
          <w:rFonts w:ascii="Arial" w:hAnsi="Arial" w:cs="Arial"/>
          <w:lang w:val="sr-Cyrl-CS"/>
        </w:rPr>
      </w:pPr>
      <w:r w:rsidRPr="003D4B04">
        <w:rPr>
          <w:rFonts w:ascii="Arial" w:hAnsi="Arial" w:cs="Arial"/>
          <w:lang w:val="sr-Cyrl-CS"/>
        </w:rPr>
        <w:t>израда аката о примени прописа;</w:t>
      </w:r>
    </w:p>
    <w:p w:rsidR="00F62DA7" w:rsidRPr="003D4B04" w:rsidRDefault="00F62DA7" w:rsidP="00F62DA7">
      <w:pPr>
        <w:numPr>
          <w:ilvl w:val="0"/>
          <w:numId w:val="5"/>
        </w:numPr>
        <w:ind w:left="990" w:right="-48" w:hanging="270"/>
        <w:jc w:val="both"/>
        <w:rPr>
          <w:rFonts w:ascii="Arial" w:hAnsi="Arial" w:cs="Arial"/>
          <w:lang w:val="sr-Cyrl-CS"/>
        </w:rPr>
      </w:pPr>
      <w:r w:rsidRPr="003D4B04">
        <w:rPr>
          <w:rFonts w:ascii="Arial" w:hAnsi="Arial" w:cs="Arial"/>
          <w:lang w:val="sr-Cyrl-CS"/>
        </w:rPr>
        <w:t>израда пријава судији за прекршаје;</w:t>
      </w:r>
    </w:p>
    <w:p w:rsidR="00F62DA7" w:rsidRPr="003D4B04" w:rsidRDefault="00F62DA7" w:rsidP="00F62DA7">
      <w:pPr>
        <w:numPr>
          <w:ilvl w:val="0"/>
          <w:numId w:val="5"/>
        </w:numPr>
        <w:ind w:left="990" w:right="-48" w:hanging="270"/>
        <w:jc w:val="both"/>
        <w:rPr>
          <w:rFonts w:ascii="Arial" w:hAnsi="Arial" w:cs="Arial"/>
          <w:lang w:val="sr-Cyrl-CS"/>
        </w:rPr>
      </w:pPr>
      <w:r w:rsidRPr="003D4B04">
        <w:rPr>
          <w:rFonts w:ascii="Arial" w:hAnsi="Arial" w:cs="Arial"/>
          <w:lang w:val="sr-Cyrl-CS"/>
        </w:rPr>
        <w:t>израда службених дописа у сврху допуне материјала записника, решења…,</w:t>
      </w:r>
    </w:p>
    <w:p w:rsidR="00F62DA7" w:rsidRPr="003D4B04" w:rsidRDefault="00F62DA7" w:rsidP="00F62DA7">
      <w:pPr>
        <w:numPr>
          <w:ilvl w:val="0"/>
          <w:numId w:val="5"/>
        </w:numPr>
        <w:ind w:left="990" w:right="-48" w:hanging="270"/>
        <w:jc w:val="both"/>
        <w:rPr>
          <w:rFonts w:ascii="Arial" w:hAnsi="Arial" w:cs="Arial"/>
          <w:lang w:val="sr-Cyrl-CS"/>
        </w:rPr>
      </w:pPr>
      <w:r w:rsidRPr="003D4B04">
        <w:rPr>
          <w:rFonts w:ascii="Arial" w:hAnsi="Arial" w:cs="Arial"/>
          <w:lang w:val="sr-Cyrl-CS"/>
        </w:rPr>
        <w:t>израда месечних извештаја, плана рада за 20</w:t>
      </w:r>
      <w:r>
        <w:rPr>
          <w:rFonts w:ascii="Arial" w:hAnsi="Arial" w:cs="Arial"/>
          <w:lang w:val="sr-Cyrl-CS"/>
        </w:rPr>
        <w:t>21</w:t>
      </w:r>
      <w:r w:rsidRPr="003D4B04">
        <w:rPr>
          <w:rFonts w:ascii="Arial" w:hAnsi="Arial" w:cs="Arial"/>
          <w:lang w:val="sr-Cyrl-CS"/>
        </w:rPr>
        <w:t>. годину и разних информација,</w:t>
      </w:r>
    </w:p>
    <w:p w:rsidR="00F62DA7" w:rsidRPr="003D4B04" w:rsidRDefault="00F62DA7" w:rsidP="00F62DA7">
      <w:pPr>
        <w:ind w:left="990" w:right="-48"/>
        <w:jc w:val="both"/>
        <w:rPr>
          <w:rFonts w:ascii="Arial" w:hAnsi="Arial" w:cs="Arial"/>
          <w:lang w:val="sr-Cyrl-CS"/>
        </w:rPr>
      </w:pPr>
    </w:p>
    <w:p w:rsidR="00F62DA7" w:rsidRPr="003D4B04" w:rsidRDefault="00F62DA7" w:rsidP="00F62DA7">
      <w:pPr>
        <w:numPr>
          <w:ilvl w:val="1"/>
          <w:numId w:val="4"/>
        </w:numPr>
        <w:ind w:left="990" w:right="-48"/>
        <w:jc w:val="both"/>
        <w:rPr>
          <w:rFonts w:ascii="Arial" w:hAnsi="Arial" w:cs="Arial"/>
          <w:b/>
          <w:u w:val="single"/>
          <w:lang w:val="sr-Cyrl-CS"/>
        </w:rPr>
      </w:pPr>
      <w:r w:rsidRPr="003D4B04">
        <w:rPr>
          <w:rFonts w:ascii="Arial" w:hAnsi="Arial" w:cs="Arial"/>
          <w:b/>
          <w:u w:val="single"/>
          <w:lang w:val="sr-Cyrl-CS"/>
        </w:rPr>
        <w:t>Саветодавне посете</w:t>
      </w:r>
    </w:p>
    <w:p w:rsidR="00F62DA7" w:rsidRPr="003D4B04" w:rsidRDefault="00F62DA7" w:rsidP="00F62DA7">
      <w:pPr>
        <w:ind w:right="-48" w:firstLine="360"/>
        <w:jc w:val="both"/>
        <w:rPr>
          <w:rFonts w:ascii="Arial" w:hAnsi="Arial" w:cs="Arial"/>
          <w:lang w:val="sr-Cyrl-CS"/>
        </w:rPr>
      </w:pPr>
    </w:p>
    <w:p w:rsidR="00F62DA7" w:rsidRPr="003D4B04" w:rsidRDefault="00F62DA7" w:rsidP="00F62DA7">
      <w:pPr>
        <w:ind w:right="-48" w:firstLine="558"/>
        <w:jc w:val="both"/>
        <w:rPr>
          <w:rFonts w:ascii="Arial" w:hAnsi="Arial" w:cs="Arial"/>
          <w:lang w:val="sr-Cyrl-CS"/>
        </w:rPr>
      </w:pPr>
      <w:r w:rsidRPr="003D4B04">
        <w:rPr>
          <w:rFonts w:ascii="Arial" w:hAnsi="Arial" w:cs="Arial"/>
          <w:lang w:val="sr-Cyrl-CS"/>
        </w:rPr>
        <w:lastRenderedPageBreak/>
        <w:t xml:space="preserve">У циљу превентивног деловања инспекције пружањем стручне и саветодавне подршке надзираним субјектима на лицу места планирано је да се обави </w:t>
      </w:r>
      <w:r>
        <w:rPr>
          <w:rFonts w:ascii="Arial" w:hAnsi="Arial" w:cs="Arial"/>
          <w:lang w:val="sr-Cyrl-CS"/>
        </w:rPr>
        <w:t>5</w:t>
      </w:r>
      <w:r w:rsidRPr="003D4B04">
        <w:rPr>
          <w:rFonts w:ascii="Arial" w:hAnsi="Arial" w:cs="Arial"/>
          <w:lang w:val="sr-Cyrl-CS"/>
        </w:rPr>
        <w:t xml:space="preserve"> саветодавних посета код надзираних субјеката. Саветодавне посете ће се обављати у аутобуским станицама, пословним просторијама превозника и сл. </w:t>
      </w:r>
    </w:p>
    <w:p w:rsidR="00F62DA7" w:rsidRPr="003D4B04" w:rsidRDefault="00F62DA7" w:rsidP="00F62DA7">
      <w:pPr>
        <w:ind w:right="-48" w:firstLine="558"/>
        <w:jc w:val="both"/>
        <w:rPr>
          <w:rFonts w:ascii="Arial" w:hAnsi="Arial" w:cs="Arial"/>
          <w:lang w:val="sr-Cyrl-CS"/>
        </w:rPr>
      </w:pPr>
    </w:p>
    <w:p w:rsidR="00F62DA7" w:rsidRPr="003D4B04" w:rsidRDefault="00F62DA7" w:rsidP="00F62DA7">
      <w:pPr>
        <w:numPr>
          <w:ilvl w:val="1"/>
          <w:numId w:val="4"/>
        </w:numPr>
        <w:ind w:left="990" w:right="-48"/>
        <w:jc w:val="both"/>
        <w:rPr>
          <w:rFonts w:ascii="Arial" w:hAnsi="Arial" w:cs="Arial"/>
          <w:b/>
          <w:u w:val="single"/>
          <w:lang w:val="sr-Cyrl-CS"/>
        </w:rPr>
      </w:pPr>
      <w:r w:rsidRPr="003D4B04">
        <w:rPr>
          <w:rFonts w:ascii="Arial" w:hAnsi="Arial" w:cs="Arial"/>
          <w:b/>
          <w:u w:val="single"/>
          <w:lang w:val="sr-Cyrl-CS"/>
        </w:rPr>
        <w:t>Ред</w:t>
      </w:r>
      <w:r>
        <w:rPr>
          <w:rFonts w:ascii="Arial" w:hAnsi="Arial" w:cs="Arial"/>
          <w:b/>
          <w:u w:val="single"/>
          <w:lang w:val="en-GB"/>
        </w:rPr>
        <w:t>o</w:t>
      </w:r>
      <w:r w:rsidRPr="003D4B04">
        <w:rPr>
          <w:rFonts w:ascii="Arial" w:hAnsi="Arial" w:cs="Arial"/>
          <w:b/>
          <w:u w:val="single"/>
          <w:lang w:val="sr-Cyrl-CS"/>
        </w:rPr>
        <w:t>вни месечни састанци</w:t>
      </w:r>
    </w:p>
    <w:p w:rsidR="00F62DA7" w:rsidRPr="003D4B04" w:rsidRDefault="00F62DA7" w:rsidP="00F62DA7">
      <w:pPr>
        <w:ind w:right="-48" w:firstLine="360"/>
        <w:jc w:val="both"/>
        <w:rPr>
          <w:rFonts w:ascii="Arial" w:hAnsi="Arial" w:cs="Arial"/>
          <w:lang w:val="sr-Cyrl-CS"/>
        </w:rPr>
      </w:pPr>
    </w:p>
    <w:p w:rsidR="00F62DA7" w:rsidRDefault="00F62DA7" w:rsidP="00F62DA7">
      <w:pPr>
        <w:ind w:right="-48" w:firstLine="360"/>
        <w:jc w:val="both"/>
        <w:rPr>
          <w:rFonts w:ascii="Arial" w:hAnsi="Arial" w:cs="Arial"/>
          <w:lang w:val="sr-Cyrl-CS"/>
        </w:rPr>
      </w:pPr>
      <w:r w:rsidRPr="003D4B04">
        <w:rPr>
          <w:rFonts w:ascii="Arial" w:hAnsi="Arial" w:cs="Arial"/>
          <w:lang w:val="sr-Cyrl-CS"/>
        </w:rPr>
        <w:t>Како су кадровски ресурси за рад инспекције за друмски саобраћај лимитирани на број извшилаца планирано је да се одржавају редовни састанци са</w:t>
      </w:r>
      <w:r>
        <w:rPr>
          <w:rFonts w:ascii="Arial" w:hAnsi="Arial" w:cs="Arial"/>
          <w:lang w:val="sr-Cyrl-CS"/>
        </w:rPr>
        <w:t xml:space="preserve"> различитим нивоима инспекција за друмски саобраћај, са републичким, </w:t>
      </w:r>
      <w:r w:rsidRPr="003D4B04">
        <w:rPr>
          <w:rFonts w:ascii="Arial" w:hAnsi="Arial" w:cs="Arial"/>
          <w:lang w:val="sr-Cyrl-CS"/>
        </w:rPr>
        <w:t xml:space="preserve">градским и општинским инспекцијама задуженим за </w:t>
      </w:r>
      <w:r>
        <w:rPr>
          <w:rFonts w:ascii="Arial" w:hAnsi="Arial" w:cs="Arial"/>
          <w:lang w:val="sr-Cyrl-CS"/>
        </w:rPr>
        <w:t xml:space="preserve">ову </w:t>
      </w:r>
      <w:r w:rsidRPr="003D4B04">
        <w:rPr>
          <w:rFonts w:ascii="Arial" w:hAnsi="Arial" w:cs="Arial"/>
          <w:lang w:val="sr-Cyrl-CS"/>
        </w:rPr>
        <w:t xml:space="preserve">област у циљу координисања активности и постизања заједничких бољих резултата. Ови састанци ће служити за уједначавање праксе рада на целој територији АП Војводине као и излагање појединачних проблема које свако од инспектора има а које би могли бити решени заједнички. </w:t>
      </w:r>
    </w:p>
    <w:p w:rsidR="00F62DA7" w:rsidRPr="003D4B04" w:rsidRDefault="00F62DA7" w:rsidP="00F62DA7">
      <w:pPr>
        <w:ind w:right="-48" w:firstLine="360"/>
        <w:jc w:val="both"/>
        <w:rPr>
          <w:rFonts w:ascii="Arial" w:hAnsi="Arial" w:cs="Arial"/>
          <w:lang w:val="sr-Cyrl-CS"/>
        </w:rPr>
      </w:pPr>
    </w:p>
    <w:p w:rsidR="00F62DA7" w:rsidRPr="003D4B04" w:rsidRDefault="00F62DA7" w:rsidP="00F62DA7">
      <w:pPr>
        <w:numPr>
          <w:ilvl w:val="0"/>
          <w:numId w:val="4"/>
        </w:numPr>
        <w:ind w:right="-48"/>
        <w:jc w:val="both"/>
        <w:rPr>
          <w:rFonts w:ascii="Arial" w:hAnsi="Arial" w:cs="Arial"/>
          <w:b/>
          <w:u w:val="single"/>
          <w:lang w:val="sr-Cyrl-CS"/>
        </w:rPr>
      </w:pPr>
      <w:r w:rsidRPr="003D4B04">
        <w:rPr>
          <w:rFonts w:ascii="Arial" w:hAnsi="Arial" w:cs="Arial"/>
          <w:b/>
          <w:u w:val="single"/>
          <w:lang w:val="sr-Cyrl-CS"/>
        </w:rPr>
        <w:t>Остварење циља инспекцијског надзора</w:t>
      </w:r>
    </w:p>
    <w:p w:rsidR="00F62DA7" w:rsidRPr="003D4B04" w:rsidRDefault="00F62DA7" w:rsidP="00F62DA7">
      <w:pPr>
        <w:ind w:right="-48" w:firstLine="360"/>
        <w:jc w:val="both"/>
        <w:rPr>
          <w:rFonts w:ascii="Arial" w:hAnsi="Arial" w:cs="Arial"/>
          <w:lang w:val="sr-Cyrl-CS"/>
        </w:rPr>
      </w:pPr>
    </w:p>
    <w:p w:rsidR="00F62DA7" w:rsidRDefault="00F62DA7" w:rsidP="00F62DA7">
      <w:pPr>
        <w:ind w:firstLine="360"/>
        <w:jc w:val="both"/>
        <w:rPr>
          <w:rFonts w:ascii="Arial" w:hAnsi="Arial" w:cs="Arial"/>
          <w:lang w:val="sr-Cyrl-CS"/>
        </w:rPr>
      </w:pPr>
      <w:r w:rsidRPr="003D4B04">
        <w:rPr>
          <w:rFonts w:ascii="Arial" w:hAnsi="Arial" w:cs="Arial"/>
          <w:lang w:val="sr-Cyrl-CS"/>
        </w:rPr>
        <w:t>Остваривање циља инспекцијског надзора, на основу овог</w:t>
      </w:r>
      <w:r>
        <w:rPr>
          <w:rFonts w:ascii="Arial" w:hAnsi="Arial" w:cs="Arial"/>
          <w:lang w:val="sr-Cyrl-CS"/>
        </w:rPr>
        <w:t xml:space="preserve"> годишњег плана рада, ће се врш</w:t>
      </w:r>
      <w:r w:rsidRPr="003D4B04">
        <w:rPr>
          <w:rFonts w:ascii="Arial" w:hAnsi="Arial" w:cs="Arial"/>
          <w:lang w:val="sr-Cyrl-CS"/>
        </w:rPr>
        <w:t>ит</w:t>
      </w:r>
      <w:r>
        <w:rPr>
          <w:rFonts w:ascii="Arial" w:hAnsi="Arial" w:cs="Arial"/>
          <w:lang w:val="sr-Cyrl-CS"/>
        </w:rPr>
        <w:t>и</w:t>
      </w:r>
      <w:r w:rsidRPr="003D4B04">
        <w:rPr>
          <w:rFonts w:ascii="Arial" w:hAnsi="Arial" w:cs="Arial"/>
          <w:lang w:val="sr-Cyrl-CS"/>
        </w:rPr>
        <w:t xml:space="preserve"> тако што ће се састављати квартални и месечни оперативни планови са детаљним навођењем надзираних субјеката, процењеним степеном ризика који је утврђен за исте и врстом инспекцијског надзора који се обавља над тим субјектима.</w:t>
      </w:r>
    </w:p>
    <w:p w:rsidR="00F62DA7" w:rsidRDefault="00F62DA7" w:rsidP="00F62DA7">
      <w:pPr>
        <w:ind w:firstLine="360"/>
        <w:jc w:val="both"/>
        <w:rPr>
          <w:rFonts w:ascii="Arial" w:hAnsi="Arial" w:cs="Arial"/>
          <w:lang w:val="sr-Cyrl-CS"/>
        </w:rPr>
      </w:pPr>
    </w:p>
    <w:p w:rsidR="00F62DA7" w:rsidRPr="003D4B04" w:rsidRDefault="00F62DA7" w:rsidP="00F62DA7">
      <w:pPr>
        <w:ind w:firstLine="360"/>
        <w:jc w:val="both"/>
        <w:rPr>
          <w:rFonts w:ascii="Arial" w:hAnsi="Arial" w:cs="Arial"/>
          <w:lang w:val="sr-Cyrl-CS"/>
        </w:rPr>
      </w:pPr>
    </w:p>
    <w:p w:rsidR="00F62DA7" w:rsidRPr="003D4B04" w:rsidRDefault="00F62DA7" w:rsidP="00F62DA7">
      <w:pPr>
        <w:ind w:firstLine="360"/>
        <w:jc w:val="both"/>
        <w:rPr>
          <w:rFonts w:ascii="Arial" w:hAnsi="Arial" w:cs="Arial"/>
          <w:lang w:val="sr-Cyrl-CS"/>
        </w:rPr>
      </w:pPr>
    </w:p>
    <w:tbl>
      <w:tblPr>
        <w:tblStyle w:val="TableGrid"/>
        <w:tblW w:w="10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86"/>
      </w:tblGrid>
      <w:tr w:rsidR="00F62DA7" w:rsidTr="00550A08">
        <w:tc>
          <w:tcPr>
            <w:tcW w:w="5387" w:type="dxa"/>
          </w:tcPr>
          <w:p w:rsidR="00F62DA7" w:rsidRDefault="00F62DA7" w:rsidP="00550A08">
            <w:pPr>
              <w:spacing w:before="120" w:after="120"/>
              <w:ind w:left="1416"/>
              <w:rPr>
                <w:rFonts w:asciiTheme="minorHAnsi" w:hAnsiTheme="minorHAnsi"/>
                <w:sz w:val="20"/>
                <w:szCs w:val="20"/>
                <w:lang w:val="sr-Cyrl-RS"/>
              </w:rPr>
            </w:pPr>
            <w:r>
              <w:rPr>
                <w:rFonts w:asciiTheme="minorHAnsi" w:hAnsiTheme="minorHAnsi"/>
                <w:sz w:val="20"/>
                <w:szCs w:val="20"/>
                <w:lang w:val="sr-Cyrl-RS"/>
              </w:rPr>
              <w:t xml:space="preserve">             Одобрио:</w:t>
            </w:r>
          </w:p>
          <w:p w:rsidR="00F62DA7" w:rsidRDefault="00F62DA7" w:rsidP="00550A08">
            <w:pPr>
              <w:spacing w:before="120" w:after="120"/>
              <w:rPr>
                <w:rFonts w:asciiTheme="minorHAnsi" w:hAnsiTheme="minorHAnsi"/>
                <w:lang w:val="sr-Cyrl-CS"/>
              </w:rPr>
            </w:pPr>
            <w:r w:rsidRPr="00392D5F">
              <w:rPr>
                <w:rFonts w:asciiTheme="minorHAnsi" w:hAnsiTheme="minorHAnsi"/>
                <w:sz w:val="20"/>
                <w:szCs w:val="20"/>
                <w:lang w:val="sr-Cyrl-CS"/>
              </w:rPr>
              <w:t>Небојш</w:t>
            </w:r>
            <w:r>
              <w:rPr>
                <w:rFonts w:asciiTheme="minorHAnsi" w:hAnsiTheme="minorHAnsi"/>
                <w:sz w:val="20"/>
                <w:szCs w:val="20"/>
                <w:lang w:val="sr-Cyrl-CS"/>
              </w:rPr>
              <w:t>а</w:t>
            </w:r>
            <w:r w:rsidRPr="00392D5F">
              <w:rPr>
                <w:rFonts w:asciiTheme="minorHAnsi" w:hAnsiTheme="minorHAnsi"/>
                <w:sz w:val="20"/>
                <w:szCs w:val="20"/>
                <w:lang w:val="sr-Cyrl-CS"/>
              </w:rPr>
              <w:t xml:space="preserve"> Војновић</w:t>
            </w:r>
            <w:r>
              <w:rPr>
                <w:rFonts w:asciiTheme="minorHAnsi" w:hAnsiTheme="minorHAnsi"/>
                <w:sz w:val="20"/>
                <w:szCs w:val="20"/>
                <w:lang w:val="sr-Cyrl-CS"/>
              </w:rPr>
              <w:t xml:space="preserve">, в.д. </w:t>
            </w:r>
            <w:r w:rsidRPr="00392D5F">
              <w:rPr>
                <w:rFonts w:asciiTheme="minorHAnsi" w:hAnsiTheme="minorHAnsi"/>
                <w:sz w:val="20"/>
                <w:szCs w:val="20"/>
                <w:lang w:val="sr-Cyrl-CS"/>
              </w:rPr>
              <w:t>помоћник покрајинског</w:t>
            </w:r>
            <w:r>
              <w:rPr>
                <w:rFonts w:asciiTheme="minorHAnsi" w:hAnsiTheme="minorHAnsi"/>
                <w:sz w:val="20"/>
                <w:szCs w:val="20"/>
                <w:lang w:val="sr-Cyrl-CS"/>
              </w:rPr>
              <w:t xml:space="preserve"> секретара</w:t>
            </w:r>
          </w:p>
        </w:tc>
        <w:tc>
          <w:tcPr>
            <w:tcW w:w="4886" w:type="dxa"/>
          </w:tcPr>
          <w:p w:rsidR="00F62DA7" w:rsidRPr="00A0458A" w:rsidRDefault="00F62DA7" w:rsidP="00550A08">
            <w:pPr>
              <w:ind w:left="144"/>
              <w:jc w:val="center"/>
              <w:rPr>
                <w:rFonts w:asciiTheme="minorHAnsi" w:hAnsiTheme="minorHAnsi"/>
                <w:sz w:val="22"/>
                <w:szCs w:val="22"/>
              </w:rPr>
            </w:pPr>
            <w:proofErr w:type="spellStart"/>
            <w:r w:rsidRPr="00A0458A">
              <w:rPr>
                <w:rFonts w:asciiTheme="minorHAnsi" w:hAnsiTheme="minorHAnsi"/>
                <w:sz w:val="22"/>
                <w:szCs w:val="22"/>
              </w:rPr>
              <w:t>Инспектор</w:t>
            </w:r>
            <w:proofErr w:type="spellEnd"/>
            <w:r>
              <w:rPr>
                <w:rFonts w:asciiTheme="minorHAnsi" w:hAnsiTheme="minorHAnsi"/>
                <w:sz w:val="22"/>
                <w:szCs w:val="22"/>
                <w:lang w:val="sr-Cyrl-RS"/>
              </w:rPr>
              <w:t>и за друмски саобраћај:</w:t>
            </w:r>
          </w:p>
          <w:p w:rsidR="00F62DA7" w:rsidRDefault="00F62DA7" w:rsidP="00550A08">
            <w:pPr>
              <w:ind w:left="144"/>
              <w:jc w:val="center"/>
              <w:rPr>
                <w:rFonts w:asciiTheme="minorHAnsi" w:hAnsiTheme="minorHAnsi"/>
                <w:sz w:val="22"/>
                <w:szCs w:val="22"/>
                <w:lang w:val="sr-Cyrl-RS"/>
              </w:rPr>
            </w:pPr>
            <w:r>
              <w:rPr>
                <w:rFonts w:asciiTheme="minorHAnsi" w:hAnsiTheme="minorHAnsi"/>
                <w:sz w:val="22"/>
                <w:szCs w:val="22"/>
                <w:lang w:val="sr-Cyrl-RS"/>
              </w:rPr>
              <w:t>Пажур Бранислав</w:t>
            </w:r>
          </w:p>
          <w:p w:rsidR="00F62DA7" w:rsidRDefault="00F62DA7" w:rsidP="00550A08">
            <w:pPr>
              <w:ind w:left="144"/>
              <w:jc w:val="center"/>
              <w:rPr>
                <w:rFonts w:asciiTheme="minorHAnsi" w:hAnsiTheme="minorHAnsi"/>
                <w:sz w:val="22"/>
                <w:szCs w:val="22"/>
                <w:lang w:val="sr-Cyrl-RS"/>
              </w:rPr>
            </w:pPr>
            <w:r>
              <w:rPr>
                <w:rFonts w:asciiTheme="minorHAnsi" w:hAnsiTheme="minorHAnsi"/>
                <w:sz w:val="22"/>
                <w:szCs w:val="22"/>
                <w:lang w:val="sr-Cyrl-RS"/>
              </w:rPr>
              <w:t>Огњен Миљанић</w:t>
            </w:r>
          </w:p>
          <w:p w:rsidR="00F62DA7" w:rsidRPr="00392D5F" w:rsidRDefault="00F62DA7" w:rsidP="00550A08">
            <w:pPr>
              <w:ind w:left="144"/>
              <w:jc w:val="center"/>
              <w:rPr>
                <w:rFonts w:asciiTheme="minorHAnsi" w:hAnsiTheme="minorHAnsi"/>
                <w:sz w:val="22"/>
                <w:szCs w:val="22"/>
                <w:lang w:val="sr-Cyrl-RS"/>
              </w:rPr>
            </w:pPr>
          </w:p>
          <w:p w:rsidR="00F62DA7" w:rsidRDefault="00F62DA7" w:rsidP="00550A08">
            <w:pPr>
              <w:ind w:left="144"/>
              <w:jc w:val="center"/>
              <w:rPr>
                <w:rFonts w:asciiTheme="minorHAnsi" w:hAnsiTheme="minorHAnsi"/>
                <w:lang w:val="sr-Cyrl-CS"/>
              </w:rPr>
            </w:pPr>
          </w:p>
        </w:tc>
      </w:tr>
    </w:tbl>
    <w:p w:rsidR="00F62DA7" w:rsidRPr="003D4B04" w:rsidRDefault="00F62DA7" w:rsidP="00F62DA7">
      <w:pPr>
        <w:ind w:firstLine="360"/>
        <w:jc w:val="both"/>
        <w:rPr>
          <w:rFonts w:ascii="Arial" w:hAnsi="Arial" w:cs="Arial"/>
          <w:lang w:val="sr-Cyrl-CS"/>
        </w:rPr>
      </w:pPr>
    </w:p>
    <w:p w:rsidR="002F0F2A" w:rsidRDefault="002F0F2A">
      <w:bookmarkStart w:id="0" w:name="_GoBack"/>
      <w:bookmarkEnd w:id="0"/>
    </w:p>
    <w:sectPr w:rsidR="002F0F2A" w:rsidSect="003344CE">
      <w:footerReference w:type="default" r:id="rId6"/>
      <w:footerReference w:type="first" r:id="rId7"/>
      <w:endnotePr>
        <w:numFmt w:val="decimal"/>
      </w:endnotePr>
      <w:pgSz w:w="11907" w:h="16840" w:code="9"/>
      <w:pgMar w:top="568" w:right="992" w:bottom="851" w:left="1134" w:header="709" w:footer="26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796049"/>
      <w:docPartObj>
        <w:docPartGallery w:val="Page Numbers (Bottom of Page)"/>
        <w:docPartUnique/>
      </w:docPartObj>
    </w:sdtPr>
    <w:sdtEndPr>
      <w:rPr>
        <w:rFonts w:asciiTheme="minorHAnsi" w:hAnsiTheme="minorHAnsi"/>
        <w:sz w:val="22"/>
        <w:szCs w:val="22"/>
      </w:rPr>
    </w:sdtEndPr>
    <w:sdtContent>
      <w:p w:rsidR="00831AA2" w:rsidRPr="00B0672A" w:rsidRDefault="00F62DA7" w:rsidP="00B0672A">
        <w:pPr>
          <w:pStyle w:val="Footer"/>
          <w:pBdr>
            <w:top w:val="single" w:sz="4" w:space="1" w:color="auto"/>
          </w:pBdr>
          <w:jc w:val="center"/>
          <w:rPr>
            <w:rFonts w:asciiTheme="minorHAnsi" w:hAnsiTheme="minorHAnsi"/>
            <w:sz w:val="22"/>
            <w:szCs w:val="22"/>
          </w:rPr>
        </w:pPr>
        <w:r w:rsidRPr="00B0672A">
          <w:rPr>
            <w:rFonts w:asciiTheme="minorHAnsi" w:hAnsiTheme="minorHAnsi"/>
            <w:sz w:val="22"/>
            <w:szCs w:val="22"/>
          </w:rPr>
          <w:fldChar w:fldCharType="begin"/>
        </w:r>
        <w:r w:rsidRPr="00B0672A">
          <w:rPr>
            <w:rFonts w:asciiTheme="minorHAnsi" w:hAnsiTheme="minorHAnsi"/>
            <w:sz w:val="22"/>
            <w:szCs w:val="22"/>
          </w:rPr>
          <w:instrText xml:space="preserve"> PAGE   \* MERGEFORMAT </w:instrText>
        </w:r>
        <w:r w:rsidRPr="00B0672A">
          <w:rPr>
            <w:rFonts w:asciiTheme="minorHAnsi" w:hAnsiTheme="minorHAnsi"/>
            <w:sz w:val="22"/>
            <w:szCs w:val="22"/>
          </w:rPr>
          <w:fldChar w:fldCharType="separate"/>
        </w:r>
        <w:r>
          <w:rPr>
            <w:rFonts w:asciiTheme="minorHAnsi" w:hAnsiTheme="minorHAnsi"/>
            <w:noProof/>
            <w:sz w:val="22"/>
            <w:szCs w:val="22"/>
          </w:rPr>
          <w:t>6</w:t>
        </w:r>
        <w:r w:rsidRPr="00B0672A">
          <w:rPr>
            <w:rFonts w:asciiTheme="minorHAnsi" w:hAnsiTheme="minorHAnsi"/>
            <w:noProof/>
            <w:sz w:val="22"/>
            <w:szCs w:val="22"/>
          </w:rPr>
          <w:fldChar w:fldCharType="end"/>
        </w:r>
      </w:p>
    </w:sdtContent>
  </w:sdt>
  <w:p w:rsidR="00831AA2" w:rsidRDefault="00F62DA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402"/>
      <w:gridCol w:w="978"/>
      <w:gridCol w:w="4401"/>
    </w:tblGrid>
    <w:tr w:rsidR="00831AA2">
      <w:trPr>
        <w:trHeight w:val="151"/>
      </w:trPr>
      <w:tc>
        <w:tcPr>
          <w:tcW w:w="2250" w:type="pct"/>
          <w:tcBorders>
            <w:bottom w:val="single" w:sz="4" w:space="0" w:color="4F81BD"/>
          </w:tcBorders>
        </w:tcPr>
        <w:p w:rsidR="00831AA2" w:rsidRPr="003408E8" w:rsidRDefault="00F62DA7">
          <w:pPr>
            <w:pStyle w:val="Header"/>
            <w:rPr>
              <w:rFonts w:ascii="Calibri" w:hAnsi="Calibri"/>
              <w:b/>
              <w:bCs/>
              <w:sz w:val="18"/>
            </w:rPr>
          </w:pPr>
        </w:p>
      </w:tc>
      <w:tc>
        <w:tcPr>
          <w:tcW w:w="500" w:type="pct"/>
          <w:vMerge w:val="restart"/>
          <w:noWrap/>
          <w:vAlign w:val="center"/>
        </w:tcPr>
        <w:p w:rsidR="00831AA2" w:rsidRPr="003408E8" w:rsidRDefault="00F62DA7" w:rsidP="00966B56">
          <w:pPr>
            <w:pStyle w:val="NoSpacing"/>
            <w:rPr>
              <w:rFonts w:eastAsia="Times New Roman"/>
              <w:sz w:val="18"/>
            </w:rPr>
          </w:pPr>
          <w:proofErr w:type="spellStart"/>
          <w:r w:rsidRPr="003408E8">
            <w:rPr>
              <w:rFonts w:eastAsia="Times New Roman"/>
              <w:bCs/>
              <w:sz w:val="18"/>
            </w:rPr>
            <w:t>Страна</w:t>
          </w:r>
          <w:proofErr w:type="spellEnd"/>
          <w:r w:rsidRPr="003408E8">
            <w:rPr>
              <w:rFonts w:eastAsia="Times New Roman"/>
              <w:bCs/>
              <w:sz w:val="18"/>
            </w:rPr>
            <w:t xml:space="preserve"> </w:t>
          </w:r>
          <w:r w:rsidRPr="003408E8">
            <w:rPr>
              <w:rFonts w:eastAsia="Times New Roman"/>
              <w:sz w:val="18"/>
            </w:rPr>
            <w:fldChar w:fldCharType="begin"/>
          </w:r>
          <w:r w:rsidRPr="003408E8">
            <w:rPr>
              <w:sz w:val="18"/>
            </w:rPr>
            <w:instrText xml:space="preserve"> PAGE  \* MERGEFORMAT </w:instrText>
          </w:r>
          <w:r w:rsidRPr="003408E8">
            <w:rPr>
              <w:rFonts w:eastAsia="Times New Roman"/>
              <w:sz w:val="18"/>
            </w:rPr>
            <w:fldChar w:fldCharType="separate"/>
          </w:r>
          <w:r w:rsidRPr="00F62DA7">
            <w:rPr>
              <w:rFonts w:eastAsia="Times New Roman"/>
              <w:noProof/>
              <w:sz w:val="18"/>
            </w:rPr>
            <w:t>1</w:t>
          </w:r>
          <w:r w:rsidRPr="003408E8">
            <w:rPr>
              <w:rFonts w:eastAsia="Times New Roman"/>
              <w:sz w:val="18"/>
            </w:rPr>
            <w:fldChar w:fldCharType="end"/>
          </w:r>
        </w:p>
      </w:tc>
      <w:tc>
        <w:tcPr>
          <w:tcW w:w="2250" w:type="pct"/>
          <w:tcBorders>
            <w:bottom w:val="single" w:sz="4" w:space="0" w:color="4F81BD"/>
          </w:tcBorders>
        </w:tcPr>
        <w:p w:rsidR="00831AA2" w:rsidRPr="000F71F4" w:rsidRDefault="00F62DA7">
          <w:pPr>
            <w:pStyle w:val="Header"/>
            <w:rPr>
              <w:rFonts w:ascii="Cambria" w:hAnsi="Cambria"/>
              <w:b/>
              <w:bCs/>
            </w:rPr>
          </w:pPr>
        </w:p>
      </w:tc>
    </w:tr>
    <w:tr w:rsidR="00831AA2">
      <w:trPr>
        <w:trHeight w:val="150"/>
      </w:trPr>
      <w:tc>
        <w:tcPr>
          <w:tcW w:w="2250" w:type="pct"/>
          <w:tcBorders>
            <w:top w:val="single" w:sz="4" w:space="0" w:color="4F81BD"/>
          </w:tcBorders>
        </w:tcPr>
        <w:p w:rsidR="00831AA2" w:rsidRPr="000F71F4" w:rsidRDefault="00F62DA7">
          <w:pPr>
            <w:pStyle w:val="Header"/>
            <w:rPr>
              <w:rFonts w:ascii="Cambria" w:hAnsi="Cambria"/>
              <w:b/>
              <w:bCs/>
            </w:rPr>
          </w:pPr>
        </w:p>
      </w:tc>
      <w:tc>
        <w:tcPr>
          <w:tcW w:w="500" w:type="pct"/>
          <w:vMerge/>
        </w:tcPr>
        <w:p w:rsidR="00831AA2" w:rsidRPr="000F71F4" w:rsidRDefault="00F62DA7">
          <w:pPr>
            <w:pStyle w:val="Header"/>
            <w:jc w:val="center"/>
            <w:rPr>
              <w:rFonts w:ascii="Cambria" w:hAnsi="Cambria"/>
              <w:b/>
              <w:bCs/>
            </w:rPr>
          </w:pPr>
        </w:p>
      </w:tc>
      <w:tc>
        <w:tcPr>
          <w:tcW w:w="2250" w:type="pct"/>
          <w:tcBorders>
            <w:top w:val="single" w:sz="4" w:space="0" w:color="4F81BD"/>
          </w:tcBorders>
        </w:tcPr>
        <w:p w:rsidR="00831AA2" w:rsidRPr="000F71F4" w:rsidRDefault="00F62DA7">
          <w:pPr>
            <w:pStyle w:val="Header"/>
            <w:rPr>
              <w:rFonts w:ascii="Cambria" w:hAnsi="Cambria"/>
              <w:b/>
              <w:bCs/>
            </w:rPr>
          </w:pPr>
        </w:p>
      </w:tc>
    </w:tr>
  </w:tbl>
  <w:p w:rsidR="00831AA2" w:rsidRDefault="00F62DA7">
    <w:pPr>
      <w:pStyle w:val="Footer"/>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15790"/>
    <w:multiLevelType w:val="hybridMultilevel"/>
    <w:tmpl w:val="9D4ACD30"/>
    <w:lvl w:ilvl="0" w:tplc="AD2ACB02">
      <w:start w:val="1"/>
      <w:numFmt w:val="decimal"/>
      <w:lvlText w:val="%1."/>
      <w:lvlJc w:val="left"/>
      <w:pPr>
        <w:tabs>
          <w:tab w:val="num" w:pos="1260"/>
        </w:tabs>
        <w:ind w:left="1260" w:hanging="360"/>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1" w15:restartNumberingAfterBreak="0">
    <w:nsid w:val="2369256A"/>
    <w:multiLevelType w:val="hybridMultilevel"/>
    <w:tmpl w:val="1DBAC296"/>
    <w:lvl w:ilvl="0" w:tplc="64AC7F76">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D8D1479"/>
    <w:multiLevelType w:val="multilevel"/>
    <w:tmpl w:val="A796C9E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6F7229F"/>
    <w:multiLevelType w:val="hybridMultilevel"/>
    <w:tmpl w:val="DC8EDDB4"/>
    <w:lvl w:ilvl="0" w:tplc="FFE0E58C">
      <w:start w:val="1"/>
      <w:numFmt w:val="bullet"/>
      <w:lvlText w:val=""/>
      <w:lvlJc w:val="left"/>
      <w:pPr>
        <w:ind w:left="1278" w:hanging="360"/>
      </w:pPr>
      <w:rPr>
        <w:rFonts w:ascii="Symbol" w:hAnsi="Symbol" w:hint="default"/>
      </w:rPr>
    </w:lvl>
    <w:lvl w:ilvl="1" w:tplc="241A0003" w:tentative="1">
      <w:start w:val="1"/>
      <w:numFmt w:val="bullet"/>
      <w:lvlText w:val="o"/>
      <w:lvlJc w:val="left"/>
      <w:pPr>
        <w:ind w:left="1998" w:hanging="360"/>
      </w:pPr>
      <w:rPr>
        <w:rFonts w:ascii="Courier New" w:hAnsi="Courier New" w:cs="Courier New" w:hint="default"/>
      </w:rPr>
    </w:lvl>
    <w:lvl w:ilvl="2" w:tplc="241A0005" w:tentative="1">
      <w:start w:val="1"/>
      <w:numFmt w:val="bullet"/>
      <w:lvlText w:val=""/>
      <w:lvlJc w:val="left"/>
      <w:pPr>
        <w:ind w:left="2718" w:hanging="360"/>
      </w:pPr>
      <w:rPr>
        <w:rFonts w:ascii="Wingdings" w:hAnsi="Wingdings" w:hint="default"/>
      </w:rPr>
    </w:lvl>
    <w:lvl w:ilvl="3" w:tplc="241A0001" w:tentative="1">
      <w:start w:val="1"/>
      <w:numFmt w:val="bullet"/>
      <w:lvlText w:val=""/>
      <w:lvlJc w:val="left"/>
      <w:pPr>
        <w:ind w:left="3438" w:hanging="360"/>
      </w:pPr>
      <w:rPr>
        <w:rFonts w:ascii="Symbol" w:hAnsi="Symbol" w:hint="default"/>
      </w:rPr>
    </w:lvl>
    <w:lvl w:ilvl="4" w:tplc="241A0003" w:tentative="1">
      <w:start w:val="1"/>
      <w:numFmt w:val="bullet"/>
      <w:lvlText w:val="o"/>
      <w:lvlJc w:val="left"/>
      <w:pPr>
        <w:ind w:left="4158" w:hanging="360"/>
      </w:pPr>
      <w:rPr>
        <w:rFonts w:ascii="Courier New" w:hAnsi="Courier New" w:cs="Courier New" w:hint="default"/>
      </w:rPr>
    </w:lvl>
    <w:lvl w:ilvl="5" w:tplc="241A0005" w:tentative="1">
      <w:start w:val="1"/>
      <w:numFmt w:val="bullet"/>
      <w:lvlText w:val=""/>
      <w:lvlJc w:val="left"/>
      <w:pPr>
        <w:ind w:left="4878" w:hanging="360"/>
      </w:pPr>
      <w:rPr>
        <w:rFonts w:ascii="Wingdings" w:hAnsi="Wingdings" w:hint="default"/>
      </w:rPr>
    </w:lvl>
    <w:lvl w:ilvl="6" w:tplc="241A0001" w:tentative="1">
      <w:start w:val="1"/>
      <w:numFmt w:val="bullet"/>
      <w:lvlText w:val=""/>
      <w:lvlJc w:val="left"/>
      <w:pPr>
        <w:ind w:left="5598" w:hanging="360"/>
      </w:pPr>
      <w:rPr>
        <w:rFonts w:ascii="Symbol" w:hAnsi="Symbol" w:hint="default"/>
      </w:rPr>
    </w:lvl>
    <w:lvl w:ilvl="7" w:tplc="241A0003" w:tentative="1">
      <w:start w:val="1"/>
      <w:numFmt w:val="bullet"/>
      <w:lvlText w:val="o"/>
      <w:lvlJc w:val="left"/>
      <w:pPr>
        <w:ind w:left="6318" w:hanging="360"/>
      </w:pPr>
      <w:rPr>
        <w:rFonts w:ascii="Courier New" w:hAnsi="Courier New" w:cs="Courier New" w:hint="default"/>
      </w:rPr>
    </w:lvl>
    <w:lvl w:ilvl="8" w:tplc="241A0005" w:tentative="1">
      <w:start w:val="1"/>
      <w:numFmt w:val="bullet"/>
      <w:lvlText w:val=""/>
      <w:lvlJc w:val="left"/>
      <w:pPr>
        <w:ind w:left="7038" w:hanging="360"/>
      </w:pPr>
      <w:rPr>
        <w:rFonts w:ascii="Wingdings" w:hAnsi="Wingdings" w:hint="default"/>
      </w:rPr>
    </w:lvl>
  </w:abstractNum>
  <w:abstractNum w:abstractNumId="4" w15:restartNumberingAfterBreak="0">
    <w:nsid w:val="50977EE0"/>
    <w:multiLevelType w:val="hybridMultilevel"/>
    <w:tmpl w:val="7180B790"/>
    <w:lvl w:ilvl="0" w:tplc="ABF20E7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62D96C3E"/>
    <w:multiLevelType w:val="hybridMultilevel"/>
    <w:tmpl w:val="DB4448D2"/>
    <w:lvl w:ilvl="0" w:tplc="25800D92">
      <w:start w:val="3"/>
      <w:numFmt w:val="bullet"/>
      <w:lvlText w:val="-"/>
      <w:lvlJc w:val="left"/>
      <w:pPr>
        <w:ind w:left="720" w:hanging="360"/>
      </w:pPr>
      <w:rPr>
        <w:rFonts w:ascii="Arial" w:eastAsia="Times New Roman" w:hAnsi="Arial" w:cs="Aria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7B2F17E0"/>
    <w:multiLevelType w:val="hybridMultilevel"/>
    <w:tmpl w:val="50CC3BF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A7"/>
    <w:rsid w:val="00107A64"/>
    <w:rsid w:val="002F0F2A"/>
    <w:rsid w:val="004D27E2"/>
    <w:rsid w:val="0059318E"/>
    <w:rsid w:val="007F4B06"/>
    <w:rsid w:val="00F62D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C8D072-C764-40DE-AD9A-8DE51064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DA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2DA7"/>
    <w:pPr>
      <w:tabs>
        <w:tab w:val="center" w:pos="4513"/>
        <w:tab w:val="right" w:pos="9026"/>
      </w:tabs>
    </w:pPr>
  </w:style>
  <w:style w:type="character" w:customStyle="1" w:styleId="HeaderChar">
    <w:name w:val="Header Char"/>
    <w:basedOn w:val="DefaultParagraphFont"/>
    <w:link w:val="Header"/>
    <w:uiPriority w:val="99"/>
    <w:rsid w:val="00F62DA7"/>
    <w:rPr>
      <w:rFonts w:ascii="Times New Roman" w:eastAsia="Times New Roman" w:hAnsi="Times New Roman" w:cs="Times New Roman"/>
      <w:sz w:val="24"/>
      <w:szCs w:val="24"/>
      <w:lang w:val="en-US"/>
    </w:rPr>
  </w:style>
  <w:style w:type="paragraph" w:styleId="Footer">
    <w:name w:val="footer"/>
    <w:basedOn w:val="Normal"/>
    <w:link w:val="FooterChar"/>
    <w:uiPriority w:val="99"/>
    <w:rsid w:val="00F62DA7"/>
    <w:pPr>
      <w:tabs>
        <w:tab w:val="center" w:pos="4513"/>
        <w:tab w:val="right" w:pos="9026"/>
      </w:tabs>
    </w:pPr>
  </w:style>
  <w:style w:type="character" w:customStyle="1" w:styleId="FooterChar">
    <w:name w:val="Footer Char"/>
    <w:basedOn w:val="DefaultParagraphFont"/>
    <w:link w:val="Footer"/>
    <w:uiPriority w:val="99"/>
    <w:rsid w:val="00F62DA7"/>
    <w:rPr>
      <w:rFonts w:ascii="Times New Roman" w:eastAsia="Times New Roman" w:hAnsi="Times New Roman" w:cs="Times New Roman"/>
      <w:sz w:val="24"/>
      <w:szCs w:val="24"/>
      <w:lang w:val="en-US"/>
    </w:rPr>
  </w:style>
  <w:style w:type="paragraph" w:styleId="NoSpacing">
    <w:name w:val="No Spacing"/>
    <w:link w:val="NoSpacingChar"/>
    <w:uiPriority w:val="1"/>
    <w:qFormat/>
    <w:rsid w:val="00F62DA7"/>
    <w:pPr>
      <w:spacing w:after="0" w:line="240" w:lineRule="auto"/>
    </w:pPr>
    <w:rPr>
      <w:rFonts w:ascii="Calibri" w:eastAsia="MS Mincho" w:hAnsi="Calibri" w:cs="Times New Roman"/>
      <w:lang w:val="en-US" w:eastAsia="ja-JP"/>
    </w:rPr>
  </w:style>
  <w:style w:type="character" w:customStyle="1" w:styleId="NoSpacingChar">
    <w:name w:val="No Spacing Char"/>
    <w:link w:val="NoSpacing"/>
    <w:uiPriority w:val="1"/>
    <w:rsid w:val="00F62DA7"/>
    <w:rPr>
      <w:rFonts w:ascii="Calibri" w:eastAsia="MS Mincho" w:hAnsi="Calibri" w:cs="Times New Roman"/>
      <w:lang w:val="en-US" w:eastAsia="ja-JP"/>
    </w:rPr>
  </w:style>
  <w:style w:type="paragraph" w:styleId="ListParagraph">
    <w:name w:val="List Paragraph"/>
    <w:basedOn w:val="Normal"/>
    <w:uiPriority w:val="34"/>
    <w:qFormat/>
    <w:rsid w:val="00F62DA7"/>
    <w:pPr>
      <w:spacing w:after="200" w:line="276" w:lineRule="auto"/>
      <w:ind w:left="720"/>
      <w:contextualSpacing/>
    </w:pPr>
    <w:rPr>
      <w:rFonts w:ascii="Calibri" w:eastAsia="Calibri" w:hAnsi="Calibri"/>
      <w:sz w:val="22"/>
      <w:szCs w:val="22"/>
      <w:lang w:val="sr-Latn-RS"/>
    </w:rPr>
  </w:style>
  <w:style w:type="table" w:styleId="TableGrid">
    <w:name w:val="Table Grid"/>
    <w:basedOn w:val="TableNormal"/>
    <w:uiPriority w:val="59"/>
    <w:rsid w:val="00F62DA7"/>
    <w:pPr>
      <w:spacing w:after="0" w:line="240" w:lineRule="auto"/>
    </w:pPr>
    <w:rPr>
      <w:lang w:val="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62D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1929</Words>
  <Characters>10998</Characters>
  <Application>Microsoft Office Word</Application>
  <DocSecurity>0</DocSecurity>
  <Lines>91</Lines>
  <Paragraphs>25</Paragraphs>
  <ScaleCrop>false</ScaleCrop>
  <Company>Uprava za zajednicke poslove pokrajinskih organa</Company>
  <LinksUpToDate>false</LinksUpToDate>
  <CharactersWithSpaces>12902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Jovo Milanovic</dc:creator>
  <cp:keywords/>
  <dc:description/>
  <cp:lastModifiedBy>Jovo Milanovic</cp:lastModifiedBy>
  <cp:revision>1</cp:revision>
  <dcterms:created xsi:type="dcterms:W3CDTF">2021-01-04T11:00:00Z</dcterms:created>
  <dcterms:modified xsi:type="dcterms:W3CDTF">2021-01-04T11:01:00Z</dcterms:modified>
</cp:coreProperties>
</file>